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136"/>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2989"/>
        <w:gridCol w:w="405"/>
        <w:gridCol w:w="2885"/>
        <w:gridCol w:w="398"/>
        <w:gridCol w:w="3312"/>
      </w:tblGrid>
      <w:tr w:rsidR="00CA34C9" w:rsidRPr="001C2F98" w14:paraId="491B63CE" w14:textId="77777777" w:rsidTr="0049182B">
        <w:trPr>
          <w:trHeight w:val="231"/>
        </w:trPr>
        <w:tc>
          <w:tcPr>
            <w:tcW w:w="374" w:type="dxa"/>
            <w:shd w:val="clear" w:color="auto" w:fill="auto"/>
          </w:tcPr>
          <w:p w14:paraId="617F72F6" w14:textId="0CC4B770" w:rsidR="00CA34C9" w:rsidRPr="001C2F98" w:rsidRDefault="003628C1" w:rsidP="00E748FB">
            <w:pPr>
              <w:rPr>
                <w:b/>
                <w:bCs/>
                <w:sz w:val="20"/>
                <w:szCs w:val="20"/>
              </w:rPr>
            </w:pPr>
            <w:bookmarkStart w:id="0" w:name="_GoBack"/>
            <w:bookmarkEnd w:id="0"/>
            <w:r w:rsidRPr="001C2F98">
              <w:rPr>
                <w:b/>
                <w:bCs/>
                <w:sz w:val="20"/>
                <w:szCs w:val="20"/>
              </w:rPr>
              <w:t>X</w:t>
            </w:r>
          </w:p>
        </w:tc>
        <w:tc>
          <w:tcPr>
            <w:tcW w:w="2989" w:type="dxa"/>
            <w:shd w:val="clear" w:color="auto" w:fill="auto"/>
          </w:tcPr>
          <w:p w14:paraId="716A20CB" w14:textId="77777777" w:rsidR="00CA34C9" w:rsidRPr="001C2F98" w:rsidRDefault="00CA34C9" w:rsidP="00E748FB">
            <w:pPr>
              <w:rPr>
                <w:b/>
                <w:bCs/>
                <w:sz w:val="20"/>
                <w:szCs w:val="20"/>
              </w:rPr>
            </w:pPr>
            <w:r w:rsidRPr="001C2F98">
              <w:rPr>
                <w:b/>
                <w:bCs/>
                <w:sz w:val="20"/>
                <w:szCs w:val="20"/>
              </w:rPr>
              <w:t>Kristann Mattes - CHAIR</w:t>
            </w:r>
          </w:p>
        </w:tc>
        <w:tc>
          <w:tcPr>
            <w:tcW w:w="405" w:type="dxa"/>
            <w:shd w:val="clear" w:color="auto" w:fill="auto"/>
          </w:tcPr>
          <w:p w14:paraId="0F78F09A" w14:textId="6769AD97" w:rsidR="00CA34C9" w:rsidRPr="001C2F98" w:rsidRDefault="00E404EE" w:rsidP="00E748FB">
            <w:pPr>
              <w:rPr>
                <w:b/>
                <w:bCs/>
                <w:sz w:val="20"/>
                <w:szCs w:val="20"/>
              </w:rPr>
            </w:pPr>
            <w:r w:rsidRPr="001C2F98">
              <w:rPr>
                <w:b/>
                <w:bCs/>
                <w:sz w:val="20"/>
                <w:szCs w:val="20"/>
              </w:rPr>
              <w:t>X</w:t>
            </w:r>
          </w:p>
        </w:tc>
        <w:tc>
          <w:tcPr>
            <w:tcW w:w="2885" w:type="dxa"/>
            <w:shd w:val="clear" w:color="auto" w:fill="auto"/>
          </w:tcPr>
          <w:p w14:paraId="2DB30A4E" w14:textId="77777777" w:rsidR="00CA34C9" w:rsidRPr="001C2F98" w:rsidRDefault="00CA34C9" w:rsidP="00E748FB">
            <w:pPr>
              <w:rPr>
                <w:b/>
                <w:bCs/>
                <w:sz w:val="20"/>
                <w:szCs w:val="20"/>
              </w:rPr>
            </w:pPr>
            <w:r w:rsidRPr="001C2F98">
              <w:rPr>
                <w:b/>
                <w:bCs/>
                <w:sz w:val="20"/>
                <w:szCs w:val="20"/>
              </w:rPr>
              <w:t>Debbie Benson - VICE CHAIR</w:t>
            </w:r>
          </w:p>
        </w:tc>
        <w:tc>
          <w:tcPr>
            <w:tcW w:w="398" w:type="dxa"/>
            <w:shd w:val="clear" w:color="auto" w:fill="auto"/>
          </w:tcPr>
          <w:p w14:paraId="489F1B51" w14:textId="0D771E95" w:rsidR="00CA34C9" w:rsidRPr="001C2F98" w:rsidRDefault="00343EB6" w:rsidP="00E748FB">
            <w:pPr>
              <w:rPr>
                <w:b/>
                <w:bCs/>
                <w:sz w:val="20"/>
                <w:szCs w:val="20"/>
              </w:rPr>
            </w:pPr>
            <w:r w:rsidRPr="001C2F98">
              <w:rPr>
                <w:b/>
                <w:bCs/>
                <w:sz w:val="20"/>
                <w:szCs w:val="20"/>
              </w:rPr>
              <w:t>X</w:t>
            </w:r>
          </w:p>
        </w:tc>
        <w:tc>
          <w:tcPr>
            <w:tcW w:w="3312" w:type="dxa"/>
            <w:shd w:val="clear" w:color="auto" w:fill="auto"/>
          </w:tcPr>
          <w:p w14:paraId="1AE7C91F" w14:textId="77777777" w:rsidR="00CA34C9" w:rsidRPr="001C2F98" w:rsidRDefault="00CA34C9" w:rsidP="00E748FB">
            <w:pPr>
              <w:rPr>
                <w:b/>
                <w:bCs/>
                <w:sz w:val="20"/>
                <w:szCs w:val="20"/>
              </w:rPr>
            </w:pPr>
            <w:r w:rsidRPr="001C2F98">
              <w:rPr>
                <w:b/>
                <w:bCs/>
                <w:sz w:val="20"/>
                <w:szCs w:val="20"/>
              </w:rPr>
              <w:t>Kevin Woodard - SECRETARY</w:t>
            </w:r>
          </w:p>
        </w:tc>
      </w:tr>
      <w:tr w:rsidR="00CA34C9" w:rsidRPr="001C2F98" w14:paraId="31DE37E3" w14:textId="77777777" w:rsidTr="0049182B">
        <w:trPr>
          <w:trHeight w:val="231"/>
        </w:trPr>
        <w:tc>
          <w:tcPr>
            <w:tcW w:w="374" w:type="dxa"/>
            <w:shd w:val="clear" w:color="auto" w:fill="auto"/>
          </w:tcPr>
          <w:p w14:paraId="3AD0C2DB" w14:textId="720233E2" w:rsidR="00CA34C9" w:rsidRPr="001C2F98" w:rsidRDefault="003628C1" w:rsidP="00E748FB">
            <w:pPr>
              <w:rPr>
                <w:b/>
                <w:bCs/>
                <w:sz w:val="20"/>
                <w:szCs w:val="20"/>
              </w:rPr>
            </w:pPr>
            <w:bookmarkStart w:id="1" w:name="_Hlk38521019"/>
            <w:r w:rsidRPr="001C2F98">
              <w:rPr>
                <w:b/>
                <w:bCs/>
                <w:sz w:val="20"/>
                <w:szCs w:val="20"/>
              </w:rPr>
              <w:t>X</w:t>
            </w:r>
          </w:p>
        </w:tc>
        <w:tc>
          <w:tcPr>
            <w:tcW w:w="2989" w:type="dxa"/>
            <w:shd w:val="clear" w:color="auto" w:fill="auto"/>
          </w:tcPr>
          <w:p w14:paraId="75D03069" w14:textId="77777777" w:rsidR="00CA34C9" w:rsidRPr="001C2F98" w:rsidRDefault="00CA34C9" w:rsidP="00E748FB">
            <w:pPr>
              <w:rPr>
                <w:b/>
                <w:bCs/>
                <w:sz w:val="20"/>
                <w:szCs w:val="20"/>
              </w:rPr>
            </w:pPr>
            <w:r w:rsidRPr="001C2F98">
              <w:rPr>
                <w:b/>
                <w:bCs/>
                <w:sz w:val="20"/>
                <w:szCs w:val="20"/>
              </w:rPr>
              <w:t>Randy Mendes</w:t>
            </w:r>
          </w:p>
        </w:tc>
        <w:tc>
          <w:tcPr>
            <w:tcW w:w="405" w:type="dxa"/>
            <w:shd w:val="clear" w:color="auto" w:fill="auto"/>
          </w:tcPr>
          <w:p w14:paraId="4EDE18B7" w14:textId="1AD66B44" w:rsidR="00CA34C9" w:rsidRPr="001C2F98" w:rsidRDefault="00CA34C9" w:rsidP="00E748FB">
            <w:pPr>
              <w:rPr>
                <w:b/>
                <w:bCs/>
                <w:sz w:val="20"/>
                <w:szCs w:val="20"/>
              </w:rPr>
            </w:pPr>
          </w:p>
        </w:tc>
        <w:tc>
          <w:tcPr>
            <w:tcW w:w="2885" w:type="dxa"/>
            <w:shd w:val="clear" w:color="auto" w:fill="auto"/>
          </w:tcPr>
          <w:p w14:paraId="396705F7" w14:textId="77777777" w:rsidR="00CA34C9" w:rsidRPr="001C2F98" w:rsidRDefault="00CA34C9" w:rsidP="00E748FB">
            <w:pPr>
              <w:rPr>
                <w:b/>
                <w:bCs/>
                <w:sz w:val="20"/>
                <w:szCs w:val="20"/>
              </w:rPr>
            </w:pPr>
            <w:r w:rsidRPr="001C2F98">
              <w:rPr>
                <w:b/>
                <w:bCs/>
                <w:sz w:val="20"/>
                <w:szCs w:val="20"/>
              </w:rPr>
              <w:t>Sandy Dale</w:t>
            </w:r>
          </w:p>
        </w:tc>
        <w:tc>
          <w:tcPr>
            <w:tcW w:w="398" w:type="dxa"/>
            <w:shd w:val="clear" w:color="auto" w:fill="auto"/>
          </w:tcPr>
          <w:p w14:paraId="405C9445" w14:textId="2600630A" w:rsidR="00CA34C9" w:rsidRPr="001C2F98" w:rsidRDefault="00343EB6" w:rsidP="00E748FB">
            <w:pPr>
              <w:rPr>
                <w:b/>
                <w:bCs/>
                <w:sz w:val="20"/>
                <w:szCs w:val="20"/>
              </w:rPr>
            </w:pPr>
            <w:r w:rsidRPr="001C2F98">
              <w:rPr>
                <w:b/>
                <w:bCs/>
                <w:sz w:val="20"/>
                <w:szCs w:val="20"/>
              </w:rPr>
              <w:t>X</w:t>
            </w:r>
          </w:p>
        </w:tc>
        <w:tc>
          <w:tcPr>
            <w:tcW w:w="3312" w:type="dxa"/>
            <w:shd w:val="clear" w:color="auto" w:fill="auto"/>
          </w:tcPr>
          <w:p w14:paraId="3AB0F61B" w14:textId="77777777" w:rsidR="00CA34C9" w:rsidRPr="001C2F98" w:rsidRDefault="00CA34C9" w:rsidP="00E748FB">
            <w:pPr>
              <w:rPr>
                <w:b/>
                <w:bCs/>
                <w:sz w:val="20"/>
                <w:szCs w:val="20"/>
              </w:rPr>
            </w:pPr>
            <w:r w:rsidRPr="001C2F98">
              <w:rPr>
                <w:b/>
                <w:bCs/>
                <w:sz w:val="20"/>
                <w:szCs w:val="20"/>
              </w:rPr>
              <w:t>Sam Meredith</w:t>
            </w:r>
          </w:p>
        </w:tc>
      </w:tr>
      <w:tr w:rsidR="00CA34C9" w:rsidRPr="001C2F98" w14:paraId="44FBBB07" w14:textId="77777777" w:rsidTr="0049182B">
        <w:trPr>
          <w:trHeight w:val="239"/>
        </w:trPr>
        <w:tc>
          <w:tcPr>
            <w:tcW w:w="374" w:type="dxa"/>
            <w:shd w:val="clear" w:color="auto" w:fill="auto"/>
          </w:tcPr>
          <w:p w14:paraId="3512BD48" w14:textId="3C471A09" w:rsidR="00CA34C9" w:rsidRPr="001C2F98" w:rsidRDefault="00CA34C9" w:rsidP="00E748FB">
            <w:pPr>
              <w:rPr>
                <w:b/>
                <w:bCs/>
                <w:sz w:val="20"/>
                <w:szCs w:val="20"/>
              </w:rPr>
            </w:pPr>
          </w:p>
        </w:tc>
        <w:tc>
          <w:tcPr>
            <w:tcW w:w="2989" w:type="dxa"/>
            <w:shd w:val="clear" w:color="auto" w:fill="auto"/>
          </w:tcPr>
          <w:p w14:paraId="2AF44761" w14:textId="77777777" w:rsidR="00CA34C9" w:rsidRPr="001C2F98" w:rsidRDefault="00CA34C9" w:rsidP="00E748FB">
            <w:pPr>
              <w:rPr>
                <w:b/>
                <w:bCs/>
                <w:sz w:val="20"/>
                <w:szCs w:val="20"/>
              </w:rPr>
            </w:pPr>
            <w:r w:rsidRPr="001C2F98">
              <w:rPr>
                <w:b/>
                <w:bCs/>
                <w:sz w:val="20"/>
                <w:szCs w:val="20"/>
              </w:rPr>
              <w:t>Rosemary Cummings</w:t>
            </w:r>
          </w:p>
        </w:tc>
        <w:tc>
          <w:tcPr>
            <w:tcW w:w="405" w:type="dxa"/>
            <w:shd w:val="clear" w:color="auto" w:fill="auto"/>
          </w:tcPr>
          <w:p w14:paraId="78630E01" w14:textId="1BFD94DA" w:rsidR="00CA34C9" w:rsidRPr="001C2F98" w:rsidRDefault="00F328D3" w:rsidP="00E748FB">
            <w:pPr>
              <w:rPr>
                <w:b/>
                <w:bCs/>
                <w:sz w:val="20"/>
                <w:szCs w:val="20"/>
              </w:rPr>
            </w:pPr>
            <w:r w:rsidRPr="001C2F98">
              <w:rPr>
                <w:b/>
                <w:bCs/>
                <w:sz w:val="20"/>
                <w:szCs w:val="20"/>
              </w:rPr>
              <w:t>X</w:t>
            </w:r>
          </w:p>
        </w:tc>
        <w:tc>
          <w:tcPr>
            <w:tcW w:w="2885" w:type="dxa"/>
            <w:shd w:val="clear" w:color="auto" w:fill="auto"/>
          </w:tcPr>
          <w:p w14:paraId="0B1D3E4B" w14:textId="77777777" w:rsidR="00CA34C9" w:rsidRPr="001C2F98" w:rsidRDefault="00CA34C9" w:rsidP="00E748FB">
            <w:pPr>
              <w:rPr>
                <w:b/>
                <w:bCs/>
                <w:sz w:val="20"/>
                <w:szCs w:val="20"/>
              </w:rPr>
            </w:pPr>
            <w:r w:rsidRPr="001C2F98">
              <w:rPr>
                <w:b/>
                <w:bCs/>
                <w:sz w:val="20"/>
                <w:szCs w:val="20"/>
              </w:rPr>
              <w:t>Jason Bretz</w:t>
            </w:r>
          </w:p>
        </w:tc>
        <w:tc>
          <w:tcPr>
            <w:tcW w:w="398" w:type="dxa"/>
            <w:shd w:val="clear" w:color="auto" w:fill="auto"/>
          </w:tcPr>
          <w:p w14:paraId="7BEB7585" w14:textId="2E31F63E" w:rsidR="00CA34C9" w:rsidRPr="001C2F98" w:rsidRDefault="00343EB6" w:rsidP="00E748FB">
            <w:pPr>
              <w:rPr>
                <w:b/>
                <w:bCs/>
                <w:sz w:val="20"/>
                <w:szCs w:val="20"/>
              </w:rPr>
            </w:pPr>
            <w:r w:rsidRPr="001C2F98">
              <w:rPr>
                <w:b/>
                <w:bCs/>
                <w:sz w:val="20"/>
                <w:szCs w:val="20"/>
              </w:rPr>
              <w:t>X</w:t>
            </w:r>
          </w:p>
        </w:tc>
        <w:tc>
          <w:tcPr>
            <w:tcW w:w="3312" w:type="dxa"/>
            <w:shd w:val="clear" w:color="auto" w:fill="auto"/>
          </w:tcPr>
          <w:p w14:paraId="13086AF3" w14:textId="77777777" w:rsidR="00CA34C9" w:rsidRPr="001C2F98" w:rsidRDefault="00CA34C9" w:rsidP="00E748FB">
            <w:pPr>
              <w:rPr>
                <w:b/>
                <w:bCs/>
                <w:sz w:val="20"/>
                <w:szCs w:val="20"/>
              </w:rPr>
            </w:pPr>
            <w:r w:rsidRPr="001C2F98">
              <w:rPr>
                <w:b/>
                <w:bCs/>
                <w:sz w:val="20"/>
                <w:szCs w:val="20"/>
              </w:rPr>
              <w:t>John Williams</w:t>
            </w:r>
          </w:p>
        </w:tc>
      </w:tr>
      <w:tr w:rsidR="00CA34C9" w:rsidRPr="001C2F98" w14:paraId="2CAAB740" w14:textId="77777777" w:rsidTr="0049182B">
        <w:trPr>
          <w:trHeight w:val="242"/>
        </w:trPr>
        <w:tc>
          <w:tcPr>
            <w:tcW w:w="374" w:type="dxa"/>
            <w:shd w:val="clear" w:color="auto" w:fill="auto"/>
          </w:tcPr>
          <w:p w14:paraId="0842D1B7" w14:textId="16C17253" w:rsidR="00CA34C9" w:rsidRPr="001C2F98" w:rsidRDefault="00B95E09" w:rsidP="00E748FB">
            <w:pPr>
              <w:rPr>
                <w:b/>
                <w:bCs/>
                <w:sz w:val="20"/>
                <w:szCs w:val="20"/>
              </w:rPr>
            </w:pPr>
            <w:r w:rsidRPr="001C2F98">
              <w:rPr>
                <w:b/>
                <w:bCs/>
                <w:sz w:val="20"/>
                <w:szCs w:val="20"/>
              </w:rPr>
              <w:t>X</w:t>
            </w:r>
          </w:p>
        </w:tc>
        <w:tc>
          <w:tcPr>
            <w:tcW w:w="2989" w:type="dxa"/>
            <w:shd w:val="clear" w:color="auto" w:fill="auto"/>
          </w:tcPr>
          <w:p w14:paraId="0674089D" w14:textId="77777777" w:rsidR="00CA34C9" w:rsidRPr="001C2F98" w:rsidRDefault="00CA34C9" w:rsidP="00E748FB">
            <w:pPr>
              <w:rPr>
                <w:b/>
                <w:bCs/>
                <w:sz w:val="20"/>
                <w:szCs w:val="20"/>
              </w:rPr>
            </w:pPr>
            <w:r w:rsidRPr="001C2F98">
              <w:rPr>
                <w:b/>
                <w:bCs/>
                <w:sz w:val="20"/>
                <w:szCs w:val="20"/>
              </w:rPr>
              <w:t>Troy Van Bavel</w:t>
            </w:r>
          </w:p>
        </w:tc>
        <w:tc>
          <w:tcPr>
            <w:tcW w:w="405" w:type="dxa"/>
            <w:shd w:val="clear" w:color="auto" w:fill="auto"/>
          </w:tcPr>
          <w:p w14:paraId="2C7B2C2E" w14:textId="7BCF6D4A" w:rsidR="00CA34C9" w:rsidRPr="001C2F98" w:rsidRDefault="00343EB6" w:rsidP="00E748FB">
            <w:pPr>
              <w:rPr>
                <w:b/>
                <w:bCs/>
                <w:sz w:val="20"/>
                <w:szCs w:val="20"/>
              </w:rPr>
            </w:pPr>
            <w:r w:rsidRPr="001C2F98">
              <w:rPr>
                <w:b/>
                <w:bCs/>
                <w:sz w:val="20"/>
                <w:szCs w:val="20"/>
              </w:rPr>
              <w:t>X</w:t>
            </w:r>
          </w:p>
        </w:tc>
        <w:tc>
          <w:tcPr>
            <w:tcW w:w="2885" w:type="dxa"/>
            <w:shd w:val="clear" w:color="auto" w:fill="auto"/>
          </w:tcPr>
          <w:p w14:paraId="0C5A9C95" w14:textId="77777777" w:rsidR="00CA34C9" w:rsidRPr="001C2F98" w:rsidRDefault="00CA34C9" w:rsidP="00E748FB">
            <w:pPr>
              <w:rPr>
                <w:b/>
                <w:bCs/>
                <w:sz w:val="20"/>
                <w:szCs w:val="20"/>
              </w:rPr>
            </w:pPr>
            <w:r w:rsidRPr="001C2F98">
              <w:rPr>
                <w:b/>
                <w:bCs/>
                <w:sz w:val="20"/>
                <w:szCs w:val="20"/>
              </w:rPr>
              <w:t>Tim Hively</w:t>
            </w:r>
          </w:p>
        </w:tc>
        <w:tc>
          <w:tcPr>
            <w:tcW w:w="398" w:type="dxa"/>
            <w:shd w:val="clear" w:color="auto" w:fill="auto"/>
          </w:tcPr>
          <w:p w14:paraId="0B35B8A1" w14:textId="3847F628" w:rsidR="00CA34C9" w:rsidRPr="001C2F98" w:rsidRDefault="00343EB6" w:rsidP="00E748FB">
            <w:pPr>
              <w:rPr>
                <w:b/>
                <w:bCs/>
                <w:sz w:val="20"/>
                <w:szCs w:val="20"/>
              </w:rPr>
            </w:pPr>
            <w:r w:rsidRPr="001C2F98">
              <w:rPr>
                <w:b/>
                <w:bCs/>
                <w:sz w:val="20"/>
                <w:szCs w:val="20"/>
              </w:rPr>
              <w:t>X</w:t>
            </w:r>
          </w:p>
        </w:tc>
        <w:tc>
          <w:tcPr>
            <w:tcW w:w="3312" w:type="dxa"/>
            <w:shd w:val="clear" w:color="auto" w:fill="auto"/>
          </w:tcPr>
          <w:p w14:paraId="26F8AA51" w14:textId="77777777" w:rsidR="00CA34C9" w:rsidRPr="001C2F98" w:rsidRDefault="00CA34C9" w:rsidP="00E748FB">
            <w:pPr>
              <w:rPr>
                <w:b/>
                <w:bCs/>
                <w:sz w:val="20"/>
                <w:szCs w:val="20"/>
              </w:rPr>
            </w:pPr>
            <w:r w:rsidRPr="001C2F98">
              <w:rPr>
                <w:b/>
                <w:bCs/>
                <w:sz w:val="20"/>
                <w:szCs w:val="20"/>
              </w:rPr>
              <w:t>Tim Brown</w:t>
            </w:r>
          </w:p>
        </w:tc>
      </w:tr>
      <w:tr w:rsidR="00CA34C9" w:rsidRPr="001C2F98" w14:paraId="5B6D7315" w14:textId="77777777" w:rsidTr="0049182B">
        <w:trPr>
          <w:trHeight w:val="251"/>
        </w:trPr>
        <w:tc>
          <w:tcPr>
            <w:tcW w:w="374" w:type="dxa"/>
            <w:shd w:val="clear" w:color="auto" w:fill="auto"/>
          </w:tcPr>
          <w:p w14:paraId="2C44D337" w14:textId="3FBADE78" w:rsidR="00CA34C9" w:rsidRPr="001C2F98" w:rsidRDefault="00B95E09" w:rsidP="00E748FB">
            <w:pPr>
              <w:rPr>
                <w:b/>
                <w:bCs/>
                <w:sz w:val="20"/>
                <w:szCs w:val="20"/>
              </w:rPr>
            </w:pPr>
            <w:r w:rsidRPr="001C2F98">
              <w:rPr>
                <w:b/>
                <w:bCs/>
                <w:sz w:val="20"/>
                <w:szCs w:val="20"/>
              </w:rPr>
              <w:t>X</w:t>
            </w:r>
          </w:p>
        </w:tc>
        <w:tc>
          <w:tcPr>
            <w:tcW w:w="2989" w:type="dxa"/>
            <w:shd w:val="clear" w:color="auto" w:fill="auto"/>
          </w:tcPr>
          <w:p w14:paraId="6767AAF6" w14:textId="77777777" w:rsidR="00CA34C9" w:rsidRPr="001C2F98" w:rsidRDefault="00CA34C9" w:rsidP="00E748FB">
            <w:pPr>
              <w:rPr>
                <w:b/>
                <w:bCs/>
                <w:sz w:val="20"/>
                <w:szCs w:val="20"/>
              </w:rPr>
            </w:pPr>
            <w:r w:rsidRPr="001C2F98">
              <w:rPr>
                <w:b/>
                <w:bCs/>
                <w:sz w:val="20"/>
                <w:szCs w:val="20"/>
              </w:rPr>
              <w:t>Tom Vazquez</w:t>
            </w:r>
          </w:p>
        </w:tc>
        <w:tc>
          <w:tcPr>
            <w:tcW w:w="405" w:type="dxa"/>
            <w:shd w:val="clear" w:color="auto" w:fill="auto"/>
          </w:tcPr>
          <w:p w14:paraId="0F16923C" w14:textId="476E1A86" w:rsidR="00CA34C9" w:rsidRPr="001C2F98" w:rsidRDefault="00343EB6" w:rsidP="00E748FB">
            <w:pPr>
              <w:rPr>
                <w:b/>
                <w:bCs/>
                <w:sz w:val="20"/>
                <w:szCs w:val="20"/>
              </w:rPr>
            </w:pPr>
            <w:r w:rsidRPr="001C2F98">
              <w:rPr>
                <w:b/>
                <w:bCs/>
                <w:sz w:val="20"/>
                <w:szCs w:val="20"/>
              </w:rPr>
              <w:t>X</w:t>
            </w:r>
          </w:p>
        </w:tc>
        <w:tc>
          <w:tcPr>
            <w:tcW w:w="2885" w:type="dxa"/>
            <w:shd w:val="clear" w:color="auto" w:fill="auto"/>
          </w:tcPr>
          <w:p w14:paraId="6FF4CCBA" w14:textId="77777777" w:rsidR="00CA34C9" w:rsidRPr="001C2F98" w:rsidRDefault="00CA34C9" w:rsidP="00E748FB">
            <w:pPr>
              <w:rPr>
                <w:b/>
                <w:bCs/>
                <w:sz w:val="20"/>
                <w:szCs w:val="20"/>
              </w:rPr>
            </w:pPr>
            <w:r w:rsidRPr="001C2F98">
              <w:rPr>
                <w:b/>
                <w:bCs/>
                <w:sz w:val="20"/>
                <w:szCs w:val="20"/>
              </w:rPr>
              <w:t>Matt Patton</w:t>
            </w:r>
          </w:p>
        </w:tc>
        <w:tc>
          <w:tcPr>
            <w:tcW w:w="398" w:type="dxa"/>
            <w:shd w:val="clear" w:color="auto" w:fill="auto"/>
          </w:tcPr>
          <w:p w14:paraId="1D5EFFF9" w14:textId="77777777" w:rsidR="00CA34C9" w:rsidRPr="001C2F98" w:rsidRDefault="00CA34C9" w:rsidP="00E748FB">
            <w:pPr>
              <w:rPr>
                <w:b/>
                <w:bCs/>
                <w:sz w:val="20"/>
                <w:szCs w:val="20"/>
              </w:rPr>
            </w:pPr>
          </w:p>
        </w:tc>
        <w:tc>
          <w:tcPr>
            <w:tcW w:w="3312" w:type="dxa"/>
            <w:shd w:val="clear" w:color="auto" w:fill="auto"/>
          </w:tcPr>
          <w:p w14:paraId="608EA56F" w14:textId="77777777" w:rsidR="00CA34C9" w:rsidRPr="001C2F98" w:rsidRDefault="00CA34C9" w:rsidP="00E748FB">
            <w:pPr>
              <w:rPr>
                <w:b/>
                <w:bCs/>
                <w:sz w:val="20"/>
                <w:szCs w:val="20"/>
              </w:rPr>
            </w:pPr>
            <w:r w:rsidRPr="001C2F98">
              <w:rPr>
                <w:b/>
                <w:bCs/>
                <w:sz w:val="20"/>
                <w:szCs w:val="20"/>
              </w:rPr>
              <w:t>Max Jones, Jr.</w:t>
            </w:r>
          </w:p>
        </w:tc>
      </w:tr>
      <w:tr w:rsidR="00CA34C9" w:rsidRPr="001C2F98" w14:paraId="17708048" w14:textId="77777777" w:rsidTr="0049182B">
        <w:trPr>
          <w:trHeight w:val="242"/>
        </w:trPr>
        <w:tc>
          <w:tcPr>
            <w:tcW w:w="374" w:type="dxa"/>
            <w:shd w:val="clear" w:color="auto" w:fill="auto"/>
          </w:tcPr>
          <w:p w14:paraId="10E4CBB7" w14:textId="60305AFD" w:rsidR="00CA34C9" w:rsidRPr="001C2F98" w:rsidRDefault="00B95E09" w:rsidP="00E748FB">
            <w:pPr>
              <w:rPr>
                <w:b/>
                <w:bCs/>
                <w:sz w:val="20"/>
                <w:szCs w:val="20"/>
              </w:rPr>
            </w:pPr>
            <w:r w:rsidRPr="001C2F98">
              <w:rPr>
                <w:b/>
                <w:bCs/>
                <w:sz w:val="20"/>
                <w:szCs w:val="20"/>
              </w:rPr>
              <w:t>X</w:t>
            </w:r>
          </w:p>
        </w:tc>
        <w:tc>
          <w:tcPr>
            <w:tcW w:w="2989" w:type="dxa"/>
            <w:shd w:val="clear" w:color="auto" w:fill="auto"/>
          </w:tcPr>
          <w:p w14:paraId="3467F237" w14:textId="77777777" w:rsidR="00CA34C9" w:rsidRPr="001C2F98" w:rsidRDefault="00CA34C9" w:rsidP="00E748FB">
            <w:pPr>
              <w:rPr>
                <w:b/>
                <w:bCs/>
                <w:sz w:val="20"/>
                <w:szCs w:val="20"/>
              </w:rPr>
            </w:pPr>
            <w:r w:rsidRPr="001C2F98">
              <w:rPr>
                <w:b/>
                <w:bCs/>
                <w:sz w:val="20"/>
                <w:szCs w:val="20"/>
              </w:rPr>
              <w:t>Charles Parker</w:t>
            </w:r>
          </w:p>
        </w:tc>
        <w:tc>
          <w:tcPr>
            <w:tcW w:w="405" w:type="dxa"/>
            <w:shd w:val="clear" w:color="auto" w:fill="auto"/>
          </w:tcPr>
          <w:p w14:paraId="12C3ED71" w14:textId="71EDC9C5" w:rsidR="00CA34C9" w:rsidRPr="001C2F98" w:rsidRDefault="00343EB6" w:rsidP="00E748FB">
            <w:pPr>
              <w:rPr>
                <w:b/>
                <w:bCs/>
                <w:sz w:val="20"/>
                <w:szCs w:val="20"/>
              </w:rPr>
            </w:pPr>
            <w:r w:rsidRPr="001C2F98">
              <w:rPr>
                <w:b/>
                <w:bCs/>
                <w:sz w:val="20"/>
                <w:szCs w:val="20"/>
              </w:rPr>
              <w:t>X</w:t>
            </w:r>
          </w:p>
        </w:tc>
        <w:tc>
          <w:tcPr>
            <w:tcW w:w="2885" w:type="dxa"/>
            <w:shd w:val="clear" w:color="auto" w:fill="auto"/>
          </w:tcPr>
          <w:p w14:paraId="0178CA24" w14:textId="77777777" w:rsidR="00CA34C9" w:rsidRPr="001C2F98" w:rsidRDefault="00CA34C9" w:rsidP="00E748FB">
            <w:pPr>
              <w:rPr>
                <w:b/>
                <w:bCs/>
                <w:sz w:val="20"/>
                <w:szCs w:val="20"/>
              </w:rPr>
            </w:pPr>
            <w:r w:rsidRPr="001C2F98">
              <w:rPr>
                <w:b/>
                <w:bCs/>
                <w:sz w:val="20"/>
                <w:szCs w:val="20"/>
              </w:rPr>
              <w:t>Samuel Rodriguez</w:t>
            </w:r>
          </w:p>
        </w:tc>
        <w:tc>
          <w:tcPr>
            <w:tcW w:w="398" w:type="dxa"/>
            <w:shd w:val="clear" w:color="auto" w:fill="auto"/>
          </w:tcPr>
          <w:p w14:paraId="11EF8280" w14:textId="140BB053" w:rsidR="00CA34C9" w:rsidRPr="001C2F98" w:rsidRDefault="00CA34C9" w:rsidP="00E748FB">
            <w:pPr>
              <w:rPr>
                <w:b/>
                <w:bCs/>
                <w:sz w:val="20"/>
                <w:szCs w:val="20"/>
              </w:rPr>
            </w:pPr>
          </w:p>
        </w:tc>
        <w:tc>
          <w:tcPr>
            <w:tcW w:w="3312" w:type="dxa"/>
            <w:shd w:val="clear" w:color="auto" w:fill="auto"/>
          </w:tcPr>
          <w:p w14:paraId="2C6E1D8D" w14:textId="77777777" w:rsidR="00CA34C9" w:rsidRPr="001C2F98" w:rsidRDefault="00CA34C9" w:rsidP="00E748FB">
            <w:pPr>
              <w:rPr>
                <w:b/>
                <w:bCs/>
                <w:sz w:val="20"/>
                <w:szCs w:val="20"/>
              </w:rPr>
            </w:pPr>
            <w:r w:rsidRPr="001C2F98">
              <w:rPr>
                <w:b/>
                <w:bCs/>
                <w:sz w:val="20"/>
                <w:szCs w:val="20"/>
              </w:rPr>
              <w:t>John Moffatt</w:t>
            </w:r>
          </w:p>
        </w:tc>
      </w:tr>
      <w:tr w:rsidR="00CA34C9" w:rsidRPr="001C2F98" w14:paraId="0BA4C1DD" w14:textId="77777777" w:rsidTr="0049182B">
        <w:trPr>
          <w:trHeight w:val="251"/>
        </w:trPr>
        <w:tc>
          <w:tcPr>
            <w:tcW w:w="374" w:type="dxa"/>
            <w:shd w:val="clear" w:color="auto" w:fill="auto"/>
          </w:tcPr>
          <w:p w14:paraId="51F60204" w14:textId="419C756D" w:rsidR="00CA34C9" w:rsidRPr="001C2F98" w:rsidRDefault="00CA34C9" w:rsidP="00E748FB">
            <w:pPr>
              <w:rPr>
                <w:b/>
                <w:bCs/>
                <w:sz w:val="20"/>
                <w:szCs w:val="20"/>
              </w:rPr>
            </w:pPr>
          </w:p>
        </w:tc>
        <w:tc>
          <w:tcPr>
            <w:tcW w:w="2989" w:type="dxa"/>
            <w:shd w:val="clear" w:color="auto" w:fill="auto"/>
          </w:tcPr>
          <w:p w14:paraId="65B829F5" w14:textId="77777777" w:rsidR="00CA34C9" w:rsidRPr="001C2F98" w:rsidRDefault="00CA34C9" w:rsidP="00E748FB">
            <w:pPr>
              <w:rPr>
                <w:b/>
                <w:bCs/>
                <w:sz w:val="20"/>
                <w:szCs w:val="20"/>
              </w:rPr>
            </w:pPr>
            <w:r w:rsidRPr="001C2F98">
              <w:rPr>
                <w:b/>
                <w:bCs/>
                <w:sz w:val="20"/>
                <w:szCs w:val="20"/>
              </w:rPr>
              <w:t>Dane White</w:t>
            </w:r>
          </w:p>
        </w:tc>
        <w:tc>
          <w:tcPr>
            <w:tcW w:w="405" w:type="dxa"/>
            <w:shd w:val="clear" w:color="auto" w:fill="auto"/>
          </w:tcPr>
          <w:p w14:paraId="652E7DB5" w14:textId="69E2B858" w:rsidR="00CA34C9" w:rsidRPr="001C2F98" w:rsidRDefault="00CA34C9" w:rsidP="00E748FB">
            <w:pPr>
              <w:rPr>
                <w:b/>
                <w:bCs/>
                <w:sz w:val="20"/>
                <w:szCs w:val="20"/>
              </w:rPr>
            </w:pPr>
          </w:p>
        </w:tc>
        <w:tc>
          <w:tcPr>
            <w:tcW w:w="2885" w:type="dxa"/>
            <w:shd w:val="clear" w:color="auto" w:fill="auto"/>
          </w:tcPr>
          <w:p w14:paraId="43998390" w14:textId="112A8CDE" w:rsidR="00CA34C9" w:rsidRPr="001C2F98" w:rsidRDefault="003A2029" w:rsidP="00E748FB">
            <w:pPr>
              <w:rPr>
                <w:b/>
                <w:bCs/>
                <w:sz w:val="20"/>
                <w:szCs w:val="20"/>
              </w:rPr>
            </w:pPr>
            <w:r w:rsidRPr="001C2F98">
              <w:rPr>
                <w:b/>
                <w:bCs/>
                <w:sz w:val="20"/>
                <w:szCs w:val="20"/>
              </w:rPr>
              <w:t>Nicole R</w:t>
            </w:r>
            <w:r w:rsidR="001B62E1" w:rsidRPr="001C2F98">
              <w:rPr>
                <w:b/>
                <w:bCs/>
                <w:sz w:val="20"/>
                <w:szCs w:val="20"/>
              </w:rPr>
              <w:t>ay</w:t>
            </w:r>
          </w:p>
        </w:tc>
        <w:tc>
          <w:tcPr>
            <w:tcW w:w="398" w:type="dxa"/>
            <w:shd w:val="clear" w:color="auto" w:fill="auto"/>
          </w:tcPr>
          <w:p w14:paraId="7358F9FC" w14:textId="2BEED986" w:rsidR="00CA34C9" w:rsidRPr="001C2F98" w:rsidRDefault="00343EB6" w:rsidP="00E748FB">
            <w:pPr>
              <w:rPr>
                <w:b/>
                <w:bCs/>
                <w:sz w:val="20"/>
                <w:szCs w:val="20"/>
              </w:rPr>
            </w:pPr>
            <w:r w:rsidRPr="001C2F98">
              <w:rPr>
                <w:b/>
                <w:bCs/>
                <w:sz w:val="20"/>
                <w:szCs w:val="20"/>
              </w:rPr>
              <w:t>X</w:t>
            </w:r>
          </w:p>
        </w:tc>
        <w:tc>
          <w:tcPr>
            <w:tcW w:w="3312" w:type="dxa"/>
            <w:shd w:val="clear" w:color="auto" w:fill="auto"/>
          </w:tcPr>
          <w:p w14:paraId="377B2E1C" w14:textId="77777777" w:rsidR="00CA34C9" w:rsidRPr="001C2F98" w:rsidRDefault="00CA34C9" w:rsidP="00E748FB">
            <w:pPr>
              <w:rPr>
                <w:b/>
                <w:bCs/>
                <w:sz w:val="20"/>
                <w:szCs w:val="20"/>
              </w:rPr>
            </w:pPr>
            <w:r w:rsidRPr="001C2F98">
              <w:rPr>
                <w:b/>
                <w:bCs/>
                <w:sz w:val="20"/>
                <w:szCs w:val="20"/>
              </w:rPr>
              <w:t>Steve Rocca</w:t>
            </w:r>
          </w:p>
        </w:tc>
      </w:tr>
      <w:bookmarkEnd w:id="1"/>
    </w:tbl>
    <w:p w14:paraId="790ACE2D" w14:textId="77777777" w:rsidR="00930C8D" w:rsidRPr="001C2F98" w:rsidRDefault="00930C8D">
      <w:pPr>
        <w:pStyle w:val="BodyText"/>
        <w:spacing w:before="7"/>
        <w:ind w:left="0"/>
        <w:rPr>
          <w:b/>
          <w:sz w:val="23"/>
        </w:rPr>
      </w:pPr>
    </w:p>
    <w:p w14:paraId="53C47295" w14:textId="3FC513DE" w:rsidR="00997617" w:rsidRPr="001C2F98" w:rsidRDefault="00997617" w:rsidP="009F4791">
      <w:pPr>
        <w:pStyle w:val="ListParagraph"/>
        <w:numPr>
          <w:ilvl w:val="0"/>
          <w:numId w:val="3"/>
        </w:numPr>
        <w:rPr>
          <w:b/>
          <w:bCs/>
          <w:sz w:val="24"/>
          <w:szCs w:val="24"/>
        </w:rPr>
      </w:pPr>
      <w:r w:rsidRPr="001C2F98">
        <w:rPr>
          <w:b/>
          <w:bCs/>
          <w:sz w:val="24"/>
          <w:szCs w:val="24"/>
        </w:rPr>
        <w:t>Roll Cal</w:t>
      </w:r>
      <w:r w:rsidR="001F21E6" w:rsidRPr="001C2F98">
        <w:rPr>
          <w:b/>
          <w:bCs/>
          <w:sz w:val="24"/>
          <w:szCs w:val="24"/>
        </w:rPr>
        <w:tab/>
      </w:r>
      <w:r w:rsidR="001F21E6" w:rsidRPr="001C2F98">
        <w:rPr>
          <w:b/>
          <w:bCs/>
          <w:i/>
          <w:iCs/>
          <w:sz w:val="24"/>
          <w:szCs w:val="24"/>
        </w:rPr>
        <w:t>Mattis</w:t>
      </w:r>
    </w:p>
    <w:p w14:paraId="3C298F35" w14:textId="77777777" w:rsidR="00740E3B" w:rsidRPr="001C2F98" w:rsidRDefault="00740E3B" w:rsidP="009F4791">
      <w:pPr>
        <w:pStyle w:val="ListParagraph"/>
        <w:numPr>
          <w:ilvl w:val="0"/>
          <w:numId w:val="3"/>
        </w:numPr>
        <w:rPr>
          <w:b/>
          <w:bCs/>
          <w:sz w:val="24"/>
          <w:szCs w:val="24"/>
        </w:rPr>
      </w:pPr>
      <w:r w:rsidRPr="001C2F98">
        <w:rPr>
          <w:b/>
          <w:bCs/>
          <w:sz w:val="24"/>
          <w:szCs w:val="24"/>
        </w:rPr>
        <w:t>Consent Agenda Items</w:t>
      </w:r>
    </w:p>
    <w:p w14:paraId="48DF27AE" w14:textId="06980C03" w:rsidR="009F4791" w:rsidRPr="001C2F98" w:rsidRDefault="00546ABF" w:rsidP="00740E3B">
      <w:pPr>
        <w:pStyle w:val="ListParagraph"/>
        <w:numPr>
          <w:ilvl w:val="1"/>
          <w:numId w:val="3"/>
        </w:numPr>
        <w:rPr>
          <w:b/>
          <w:bCs/>
          <w:sz w:val="24"/>
          <w:szCs w:val="24"/>
        </w:rPr>
      </w:pPr>
      <w:r w:rsidRPr="001C2F98">
        <w:rPr>
          <w:b/>
          <w:bCs/>
          <w:sz w:val="24"/>
          <w:szCs w:val="24"/>
        </w:rPr>
        <w:t xml:space="preserve">Approval of </w:t>
      </w:r>
      <w:r w:rsidR="00AB6978" w:rsidRPr="001C2F98">
        <w:rPr>
          <w:b/>
          <w:bCs/>
          <w:sz w:val="24"/>
          <w:szCs w:val="24"/>
        </w:rPr>
        <w:t>M</w:t>
      </w:r>
      <w:r w:rsidRPr="001C2F98">
        <w:rPr>
          <w:b/>
          <w:bCs/>
          <w:sz w:val="24"/>
          <w:szCs w:val="24"/>
        </w:rPr>
        <w:t>inuets</w:t>
      </w:r>
      <w:r w:rsidR="009F4791" w:rsidRPr="001C2F98">
        <w:rPr>
          <w:b/>
          <w:bCs/>
          <w:sz w:val="24"/>
          <w:szCs w:val="24"/>
        </w:rPr>
        <w:t>:</w:t>
      </w:r>
      <w:r w:rsidR="009F4791" w:rsidRPr="001C2F98">
        <w:rPr>
          <w:b/>
          <w:bCs/>
          <w:sz w:val="24"/>
          <w:szCs w:val="24"/>
        </w:rPr>
        <w:tab/>
      </w:r>
      <w:r w:rsidR="00AE738A" w:rsidRPr="001C2F98">
        <w:rPr>
          <w:b/>
          <w:bCs/>
          <w:i/>
          <w:iCs/>
          <w:sz w:val="24"/>
          <w:szCs w:val="24"/>
        </w:rPr>
        <w:t>Mattis</w:t>
      </w:r>
    </w:p>
    <w:p w14:paraId="778972C6" w14:textId="251CF951" w:rsidR="00E05E37" w:rsidRPr="001C2F98" w:rsidRDefault="001C5AE8" w:rsidP="001C5AE8">
      <w:pPr>
        <w:pBdr>
          <w:top w:val="single" w:sz="4" w:space="1" w:color="auto"/>
          <w:left w:val="single" w:sz="4" w:space="4" w:color="auto"/>
          <w:bottom w:val="single" w:sz="4" w:space="1" w:color="auto"/>
          <w:right w:val="single" w:sz="4" w:space="4" w:color="auto"/>
        </w:pBdr>
        <w:ind w:left="360"/>
        <w:rPr>
          <w:sz w:val="24"/>
          <w:szCs w:val="24"/>
        </w:rPr>
      </w:pPr>
      <w:r w:rsidRPr="001C2F98">
        <w:rPr>
          <w:sz w:val="24"/>
          <w:szCs w:val="24"/>
        </w:rPr>
        <w:tab/>
      </w:r>
      <w:r w:rsidRPr="001C2F98">
        <w:rPr>
          <w:sz w:val="24"/>
          <w:szCs w:val="24"/>
        </w:rPr>
        <w:tab/>
      </w:r>
      <w:r w:rsidR="00576D68" w:rsidRPr="001C2F98">
        <w:rPr>
          <w:sz w:val="24"/>
          <w:szCs w:val="24"/>
        </w:rPr>
        <w:t>5-21</w:t>
      </w:r>
      <w:r w:rsidR="0068208D" w:rsidRPr="001C2F98">
        <w:rPr>
          <w:sz w:val="24"/>
          <w:szCs w:val="24"/>
        </w:rPr>
        <w:t>-</w:t>
      </w:r>
      <w:r w:rsidR="00E05E37" w:rsidRPr="001C2F98">
        <w:rPr>
          <w:sz w:val="24"/>
          <w:szCs w:val="24"/>
        </w:rPr>
        <w:t>20</w:t>
      </w:r>
      <w:r w:rsidR="00022D7F" w:rsidRPr="001C2F98">
        <w:rPr>
          <w:sz w:val="24"/>
          <w:szCs w:val="24"/>
        </w:rPr>
        <w:tab/>
      </w:r>
      <w:r w:rsidR="00022D7F" w:rsidRPr="001C2F98">
        <w:rPr>
          <w:sz w:val="24"/>
          <w:szCs w:val="24"/>
        </w:rPr>
        <w:tab/>
      </w:r>
      <w:r w:rsidR="00022D7F" w:rsidRPr="001C2F98">
        <w:rPr>
          <w:sz w:val="24"/>
          <w:szCs w:val="24"/>
          <w:u w:val="single"/>
        </w:rPr>
        <w:t>Motion</w:t>
      </w:r>
      <w:r w:rsidR="00022D7F" w:rsidRPr="001C2F98">
        <w:rPr>
          <w:sz w:val="24"/>
          <w:szCs w:val="24"/>
        </w:rPr>
        <w:t>:</w:t>
      </w:r>
      <w:r w:rsidR="00B95E09" w:rsidRPr="001C2F98">
        <w:rPr>
          <w:sz w:val="24"/>
          <w:szCs w:val="24"/>
        </w:rPr>
        <w:t xml:space="preserve"> J. Williams</w:t>
      </w:r>
      <w:r w:rsidR="00E003F7" w:rsidRPr="001C2F98">
        <w:rPr>
          <w:sz w:val="24"/>
          <w:szCs w:val="24"/>
        </w:rPr>
        <w:tab/>
      </w:r>
      <w:r w:rsidR="00022D7F" w:rsidRPr="001C2F98">
        <w:rPr>
          <w:sz w:val="24"/>
          <w:szCs w:val="24"/>
          <w:u w:val="single"/>
        </w:rPr>
        <w:t>Second:</w:t>
      </w:r>
      <w:r w:rsidR="00B95E09" w:rsidRPr="001C2F98">
        <w:rPr>
          <w:sz w:val="24"/>
          <w:szCs w:val="24"/>
        </w:rPr>
        <w:t xml:space="preserve"> T. Vasquez</w:t>
      </w:r>
      <w:r w:rsidR="00022D7F" w:rsidRPr="001C2F98">
        <w:rPr>
          <w:sz w:val="24"/>
          <w:szCs w:val="24"/>
        </w:rPr>
        <w:tab/>
      </w:r>
      <w:r w:rsidR="00022D7F" w:rsidRPr="001C2F98">
        <w:rPr>
          <w:sz w:val="24"/>
          <w:szCs w:val="24"/>
          <w:u w:val="single"/>
        </w:rPr>
        <w:t>Motion</w:t>
      </w:r>
      <w:r w:rsidR="003102AD" w:rsidRPr="001C2F98">
        <w:rPr>
          <w:sz w:val="24"/>
          <w:szCs w:val="24"/>
        </w:rPr>
        <w:t xml:space="preserve">: </w:t>
      </w:r>
      <w:r w:rsidR="00022D7F" w:rsidRPr="001C2F98">
        <w:rPr>
          <w:sz w:val="24"/>
          <w:szCs w:val="24"/>
        </w:rPr>
        <w:t xml:space="preserve"> </w:t>
      </w:r>
      <w:r w:rsidR="003102AD" w:rsidRPr="001C2F98">
        <w:rPr>
          <w:sz w:val="24"/>
          <w:szCs w:val="24"/>
        </w:rPr>
        <w:t>C</w:t>
      </w:r>
      <w:r w:rsidR="00022D7F" w:rsidRPr="001C2F98">
        <w:rPr>
          <w:sz w:val="24"/>
          <w:szCs w:val="24"/>
        </w:rPr>
        <w:t>arried.</w:t>
      </w:r>
    </w:p>
    <w:p w14:paraId="60729BF4" w14:textId="77777777" w:rsidR="00CE1AF7" w:rsidRPr="001C2F98" w:rsidRDefault="00CE1AF7" w:rsidP="00CE1AF7">
      <w:pPr>
        <w:ind w:left="1080"/>
        <w:rPr>
          <w:sz w:val="24"/>
          <w:szCs w:val="24"/>
        </w:rPr>
      </w:pPr>
    </w:p>
    <w:p w14:paraId="1ADB7CA6" w14:textId="48636831" w:rsidR="00502D2B" w:rsidRPr="001C2F98" w:rsidRDefault="009435D8" w:rsidP="00F07889">
      <w:pPr>
        <w:ind w:left="720"/>
        <w:jc w:val="center"/>
        <w:rPr>
          <w:b/>
          <w:bCs/>
          <w:color w:val="0E101A"/>
          <w:sz w:val="24"/>
          <w:szCs w:val="24"/>
          <w:u w:val="single"/>
          <w:lang w:bidi="ar-SA"/>
        </w:rPr>
      </w:pPr>
      <w:r w:rsidRPr="001C2F98">
        <w:rPr>
          <w:b/>
          <w:bCs/>
          <w:color w:val="0E101A"/>
          <w:sz w:val="24"/>
          <w:szCs w:val="24"/>
          <w:u w:val="single"/>
          <w:lang w:bidi="ar-SA"/>
        </w:rPr>
        <w:t>Bac</w:t>
      </w:r>
      <w:r w:rsidR="00BD14C4" w:rsidRPr="001C2F98">
        <w:rPr>
          <w:b/>
          <w:bCs/>
          <w:color w:val="0E101A"/>
          <w:sz w:val="24"/>
          <w:szCs w:val="24"/>
          <w:u w:val="single"/>
          <w:lang w:bidi="ar-SA"/>
        </w:rPr>
        <w:t>kground Information of Online Services</w:t>
      </w:r>
    </w:p>
    <w:p w14:paraId="22ECCDCB" w14:textId="674DBF71" w:rsidR="00502D2B" w:rsidRPr="001C2F98" w:rsidRDefault="001C5AE8" w:rsidP="001C5AE8">
      <w:pPr>
        <w:ind w:left="720"/>
        <w:rPr>
          <w:color w:val="0E101A"/>
          <w:sz w:val="24"/>
          <w:szCs w:val="24"/>
        </w:rPr>
      </w:pPr>
      <w:r w:rsidRPr="001C2F98">
        <w:rPr>
          <w:color w:val="0E101A"/>
          <w:sz w:val="24"/>
          <w:szCs w:val="24"/>
        </w:rPr>
        <w:tab/>
      </w:r>
      <w:r w:rsidR="0072454E" w:rsidRPr="001C2F98">
        <w:rPr>
          <w:color w:val="0E101A"/>
          <w:sz w:val="24"/>
          <w:szCs w:val="24"/>
        </w:rPr>
        <w:t>A committee made up of FFA state staff, FFA Adult Board, FFA Foundation, and FFA Center staff have been researching and interviewing website designers for several months. CA FFA website stakeholders were not satisfied with the data collection abilities, donation abilities, usability, analytics, and customer service of the current site.</w:t>
      </w:r>
      <w:r w:rsidR="00BC42FB" w:rsidRPr="001C2F98">
        <w:rPr>
          <w:color w:val="0E101A"/>
          <w:sz w:val="24"/>
          <w:szCs w:val="24"/>
        </w:rPr>
        <w:t xml:space="preserve"> </w:t>
      </w:r>
      <w:r w:rsidR="0072454E" w:rsidRPr="001C2F98">
        <w:rPr>
          <w:color w:val="0E101A"/>
          <w:sz w:val="24"/>
          <w:szCs w:val="24"/>
        </w:rPr>
        <w:t>In the 2020-21 Association budget, $50,000 was allocated to redesigning the website, and the FFA Foundation kicked in another $10,000.</w:t>
      </w:r>
    </w:p>
    <w:p w14:paraId="2C61B266" w14:textId="77777777" w:rsidR="00041378" w:rsidRDefault="0070638C" w:rsidP="002F1B68">
      <w:pPr>
        <w:ind w:left="720"/>
        <w:rPr>
          <w:color w:val="0E101A"/>
          <w:sz w:val="24"/>
          <w:szCs w:val="24"/>
        </w:rPr>
      </w:pPr>
      <w:r w:rsidRPr="001C2F98">
        <w:rPr>
          <w:color w:val="0E101A"/>
          <w:sz w:val="24"/>
          <w:szCs w:val="24"/>
        </w:rPr>
        <w:tab/>
      </w:r>
      <w:r w:rsidR="0072454E" w:rsidRPr="001C2F98">
        <w:rPr>
          <w:color w:val="0E101A"/>
          <w:sz w:val="24"/>
          <w:szCs w:val="24"/>
        </w:rPr>
        <w:t>After determining the needs of State Staff, FFA Center Staff, and Foundation staff, it was determined that the best course of action would be to expand the services of Agricultural Experience Tracker (AET) and bring on Aeronet, and Judging Card to meet the needs of all stakeholders</w:t>
      </w:r>
      <w:r w:rsidR="00502D2B" w:rsidRPr="001C2F98">
        <w:rPr>
          <w:color w:val="0E101A"/>
          <w:sz w:val="24"/>
          <w:szCs w:val="24"/>
        </w:rPr>
        <w:t>.</w:t>
      </w:r>
      <w:r w:rsidRPr="001C2F98">
        <w:rPr>
          <w:color w:val="0E101A"/>
          <w:sz w:val="24"/>
          <w:szCs w:val="24"/>
        </w:rPr>
        <w:t xml:space="preserve"> </w:t>
      </w:r>
      <w:r w:rsidR="0072454E" w:rsidRPr="001C2F98">
        <w:rPr>
          <w:color w:val="0E101A"/>
          <w:sz w:val="24"/>
          <w:szCs w:val="24"/>
        </w:rPr>
        <w:t>Judging Card will be used for CDE and LDE registration. Judging Card will also provide tabulations for FFA Field Days. Judging card derives its fees from the bubble in cards ($1 per card) used by students to submit placings and answers at FFA field days. The agreement with Judging Card serves two purposes.</w:t>
      </w:r>
    </w:p>
    <w:p w14:paraId="1082E2BF" w14:textId="3C2D2E9B" w:rsidR="00502D2B" w:rsidRPr="001C2F98" w:rsidRDefault="0072454E" w:rsidP="005B44AB">
      <w:pPr>
        <w:ind w:left="720"/>
        <w:rPr>
          <w:color w:val="0E101A"/>
          <w:sz w:val="24"/>
          <w:szCs w:val="24"/>
        </w:rPr>
      </w:pPr>
      <w:r w:rsidRPr="001C2F98">
        <w:rPr>
          <w:color w:val="0E101A"/>
          <w:sz w:val="24"/>
          <w:szCs w:val="24"/>
        </w:rPr>
        <w:t>First, with the retirement of Mike Spies, an alternative was needed for tabulations, and the second Judging Card will handle fees for field days with a check cut directly to the universities running the contests.</w:t>
      </w:r>
    </w:p>
    <w:p w14:paraId="0B45D5EC" w14:textId="77777777" w:rsidR="00B230A6" w:rsidRPr="001C2F98" w:rsidRDefault="00B230A6" w:rsidP="002F1B68">
      <w:pPr>
        <w:ind w:left="720"/>
        <w:rPr>
          <w:b/>
          <w:bCs/>
          <w:color w:val="0E101A"/>
          <w:sz w:val="24"/>
          <w:szCs w:val="24"/>
          <w:lang w:bidi="ar-SA"/>
        </w:rPr>
      </w:pPr>
    </w:p>
    <w:p w14:paraId="1C8B8DF4" w14:textId="77777777" w:rsidR="00BF2294" w:rsidRPr="001C2F98" w:rsidRDefault="00E11CDF" w:rsidP="00502D2B">
      <w:pPr>
        <w:pStyle w:val="ListParagraph"/>
        <w:numPr>
          <w:ilvl w:val="0"/>
          <w:numId w:val="3"/>
        </w:numPr>
        <w:rPr>
          <w:b/>
          <w:bCs/>
          <w:color w:val="0E101A"/>
          <w:sz w:val="24"/>
          <w:szCs w:val="24"/>
          <w:lang w:bidi="ar-SA"/>
        </w:rPr>
      </w:pPr>
      <w:r w:rsidRPr="001C2F98">
        <w:rPr>
          <w:b/>
          <w:sz w:val="24"/>
          <w:szCs w:val="24"/>
          <w:lang w:bidi="ar-SA"/>
        </w:rPr>
        <w:t>Review and Approval of Aeronet Contract</w:t>
      </w:r>
      <w:r w:rsidRPr="001C2F98">
        <w:rPr>
          <w:color w:val="0E101A"/>
          <w:sz w:val="24"/>
          <w:szCs w:val="24"/>
        </w:rPr>
        <w:t xml:space="preserve"> </w:t>
      </w:r>
      <w:r w:rsidR="00490909" w:rsidRPr="001C2F98">
        <w:rPr>
          <w:color w:val="0E101A"/>
          <w:sz w:val="24"/>
          <w:szCs w:val="24"/>
        </w:rPr>
        <w:tab/>
      </w:r>
      <w:bookmarkStart w:id="2" w:name="_Hlk49436937"/>
    </w:p>
    <w:bookmarkEnd w:id="2"/>
    <w:p w14:paraId="41F54F6F" w14:textId="36953EA4" w:rsidR="009F6ADD" w:rsidRPr="001C2F98" w:rsidRDefault="009F6ADD" w:rsidP="00502D2B">
      <w:pPr>
        <w:ind w:left="720"/>
        <w:rPr>
          <w:color w:val="0E101A"/>
          <w:sz w:val="24"/>
          <w:szCs w:val="24"/>
        </w:rPr>
      </w:pPr>
      <w:r w:rsidRPr="001C2F98">
        <w:rPr>
          <w:color w:val="0E101A"/>
          <w:sz w:val="24"/>
          <w:szCs w:val="24"/>
        </w:rPr>
        <w:t>The committee determined that Aeronet would be the best company to redesign the website and build a native registration system and livestock insurance mechanism for CA FFA. The native registration system will handle the registration of all conferences and meetings and the livestock insurance program. The contract (attached to this email) for Aeronet is negotiated with the following conditions:</w:t>
      </w:r>
    </w:p>
    <w:p w14:paraId="7AF5335B" w14:textId="77777777" w:rsidR="009F6ADD" w:rsidRPr="001C2F98" w:rsidRDefault="009F6ADD" w:rsidP="00502D2B">
      <w:pPr>
        <w:widowControl/>
        <w:numPr>
          <w:ilvl w:val="0"/>
          <w:numId w:val="8"/>
        </w:numPr>
        <w:tabs>
          <w:tab w:val="clear" w:pos="720"/>
          <w:tab w:val="num" w:pos="1440"/>
        </w:tabs>
        <w:autoSpaceDE/>
        <w:autoSpaceDN/>
        <w:ind w:left="1440"/>
        <w:rPr>
          <w:color w:val="0E101A"/>
          <w:sz w:val="24"/>
          <w:szCs w:val="24"/>
        </w:rPr>
      </w:pPr>
      <w:r w:rsidRPr="001C2F98">
        <w:rPr>
          <w:color w:val="0E101A"/>
          <w:sz w:val="24"/>
          <w:szCs w:val="24"/>
        </w:rPr>
        <w:t>Website proposal $56,000</w:t>
      </w:r>
    </w:p>
    <w:p w14:paraId="2BC028B0" w14:textId="537C7E86" w:rsidR="009F6ADD" w:rsidRPr="001C2F98" w:rsidRDefault="009F6ADD" w:rsidP="00502D2B">
      <w:pPr>
        <w:widowControl/>
        <w:numPr>
          <w:ilvl w:val="0"/>
          <w:numId w:val="8"/>
        </w:numPr>
        <w:tabs>
          <w:tab w:val="clear" w:pos="720"/>
          <w:tab w:val="num" w:pos="1440"/>
        </w:tabs>
        <w:autoSpaceDE/>
        <w:autoSpaceDN/>
        <w:ind w:left="1440"/>
        <w:rPr>
          <w:color w:val="0E101A"/>
          <w:sz w:val="24"/>
          <w:szCs w:val="24"/>
        </w:rPr>
      </w:pPr>
      <w:r w:rsidRPr="001C2F98">
        <w:rPr>
          <w:color w:val="0E101A"/>
          <w:sz w:val="24"/>
          <w:szCs w:val="24"/>
        </w:rPr>
        <w:t>Hosting, Jan 1 –June 20                 </w:t>
      </w:r>
      <w:r w:rsidRPr="001C2F98">
        <w:rPr>
          <w:color w:val="0E101A"/>
          <w:sz w:val="24"/>
          <w:szCs w:val="24"/>
          <w:u w:val="single"/>
        </w:rPr>
        <w:t>$ 4,920</w:t>
      </w:r>
      <w:r w:rsidR="00490909" w:rsidRPr="001C2F98">
        <w:rPr>
          <w:color w:val="0E101A"/>
          <w:sz w:val="24"/>
          <w:szCs w:val="24"/>
        </w:rPr>
        <w:tab/>
      </w:r>
      <w:r w:rsidRPr="001C2F98">
        <w:rPr>
          <w:color w:val="0E101A"/>
          <w:sz w:val="24"/>
          <w:szCs w:val="24"/>
        </w:rPr>
        <w:t>Total $60, 920</w:t>
      </w:r>
    </w:p>
    <w:p w14:paraId="05E5C0E2" w14:textId="77777777" w:rsidR="009F6ADD" w:rsidRPr="001C2F98" w:rsidRDefault="009F6ADD" w:rsidP="00502D2B">
      <w:pPr>
        <w:widowControl/>
        <w:numPr>
          <w:ilvl w:val="0"/>
          <w:numId w:val="8"/>
        </w:numPr>
        <w:tabs>
          <w:tab w:val="clear" w:pos="720"/>
          <w:tab w:val="num" w:pos="1440"/>
        </w:tabs>
        <w:autoSpaceDE/>
        <w:autoSpaceDN/>
        <w:ind w:left="1440"/>
        <w:rPr>
          <w:color w:val="0E101A"/>
          <w:sz w:val="24"/>
          <w:szCs w:val="24"/>
        </w:rPr>
      </w:pPr>
      <w:r w:rsidRPr="001C2F98">
        <w:rPr>
          <w:b/>
          <w:bCs/>
          <w:color w:val="0E101A"/>
          <w:sz w:val="24"/>
          <w:szCs w:val="24"/>
        </w:rPr>
        <w:t>2020-21 payments -</w:t>
      </w:r>
      <w:r w:rsidRPr="001C2F98">
        <w:rPr>
          <w:b/>
          <w:bCs/>
          <w:color w:val="0E101A"/>
          <w:sz w:val="24"/>
          <w:szCs w:val="24"/>
          <w:u w:val="single"/>
        </w:rPr>
        <w:t>$50,000</w:t>
      </w:r>
    </w:p>
    <w:p w14:paraId="5A254284" w14:textId="77777777" w:rsidR="009F6ADD" w:rsidRPr="001C2F98" w:rsidRDefault="009F6ADD" w:rsidP="00502D2B">
      <w:pPr>
        <w:widowControl/>
        <w:numPr>
          <w:ilvl w:val="0"/>
          <w:numId w:val="8"/>
        </w:numPr>
        <w:tabs>
          <w:tab w:val="clear" w:pos="720"/>
          <w:tab w:val="num" w:pos="1440"/>
        </w:tabs>
        <w:autoSpaceDE/>
        <w:autoSpaceDN/>
        <w:ind w:left="1440"/>
        <w:rPr>
          <w:color w:val="0E101A"/>
          <w:sz w:val="24"/>
          <w:szCs w:val="24"/>
        </w:rPr>
      </w:pPr>
      <w:r w:rsidRPr="001C2F98">
        <w:rPr>
          <w:color w:val="0E101A"/>
          <w:sz w:val="24"/>
          <w:szCs w:val="24"/>
        </w:rPr>
        <w:t>Balance due July 1 $10, 920</w:t>
      </w:r>
    </w:p>
    <w:p w14:paraId="6275A66E" w14:textId="77777777" w:rsidR="009F6ADD" w:rsidRPr="001C2F98" w:rsidRDefault="009F6ADD" w:rsidP="00502D2B">
      <w:pPr>
        <w:widowControl/>
        <w:numPr>
          <w:ilvl w:val="0"/>
          <w:numId w:val="8"/>
        </w:numPr>
        <w:tabs>
          <w:tab w:val="clear" w:pos="720"/>
          <w:tab w:val="num" w:pos="1440"/>
        </w:tabs>
        <w:autoSpaceDE/>
        <w:autoSpaceDN/>
        <w:ind w:left="1440"/>
        <w:rPr>
          <w:color w:val="0E101A"/>
          <w:sz w:val="24"/>
          <w:szCs w:val="24"/>
        </w:rPr>
      </w:pPr>
      <w:r w:rsidRPr="001C2F98">
        <w:rPr>
          <w:color w:val="0E101A"/>
          <w:sz w:val="24"/>
          <w:szCs w:val="24"/>
        </w:rPr>
        <w:t>Hosting &amp; support for 21-22           </w:t>
      </w:r>
      <w:r w:rsidRPr="001C2F98">
        <w:rPr>
          <w:color w:val="0E101A"/>
          <w:sz w:val="24"/>
          <w:szCs w:val="24"/>
          <w:u w:val="single"/>
        </w:rPr>
        <w:t>$ 9,840</w:t>
      </w:r>
    </w:p>
    <w:p w14:paraId="567EBA0D" w14:textId="77777777" w:rsidR="009F6ADD" w:rsidRPr="001C2F98" w:rsidRDefault="009F6ADD" w:rsidP="00502D2B">
      <w:pPr>
        <w:widowControl/>
        <w:numPr>
          <w:ilvl w:val="0"/>
          <w:numId w:val="8"/>
        </w:numPr>
        <w:tabs>
          <w:tab w:val="clear" w:pos="720"/>
          <w:tab w:val="num" w:pos="1440"/>
        </w:tabs>
        <w:autoSpaceDE/>
        <w:autoSpaceDN/>
        <w:ind w:left="1440"/>
        <w:rPr>
          <w:color w:val="0E101A"/>
          <w:sz w:val="24"/>
          <w:szCs w:val="24"/>
        </w:rPr>
      </w:pPr>
      <w:r w:rsidRPr="001C2F98">
        <w:rPr>
          <w:color w:val="0E101A"/>
          <w:sz w:val="24"/>
          <w:szCs w:val="24"/>
        </w:rPr>
        <w:t>Total for 2021-22 $20,760</w:t>
      </w:r>
    </w:p>
    <w:p w14:paraId="6FA3FFEA" w14:textId="77777777" w:rsidR="00502D2B" w:rsidRPr="001C2F98" w:rsidRDefault="009F6ADD" w:rsidP="00502D2B">
      <w:pPr>
        <w:widowControl/>
        <w:numPr>
          <w:ilvl w:val="0"/>
          <w:numId w:val="8"/>
        </w:numPr>
        <w:tabs>
          <w:tab w:val="clear" w:pos="720"/>
          <w:tab w:val="num" w:pos="1440"/>
        </w:tabs>
        <w:autoSpaceDE/>
        <w:autoSpaceDN/>
        <w:ind w:left="1440"/>
        <w:rPr>
          <w:color w:val="0E101A"/>
          <w:sz w:val="24"/>
          <w:szCs w:val="24"/>
        </w:rPr>
      </w:pPr>
      <w:r w:rsidRPr="001C2F98">
        <w:rPr>
          <w:color w:val="0E101A"/>
          <w:sz w:val="24"/>
          <w:szCs w:val="24"/>
        </w:rPr>
        <w:t>Hosting &amp; support for 2022-23 $9,840</w:t>
      </w:r>
    </w:p>
    <w:p w14:paraId="3A09F2BB" w14:textId="77777777" w:rsidR="00E1612D" w:rsidRPr="001C2F98" w:rsidRDefault="009F6ADD" w:rsidP="00E1612D">
      <w:pPr>
        <w:widowControl/>
        <w:autoSpaceDE/>
        <w:autoSpaceDN/>
        <w:ind w:left="1080"/>
        <w:rPr>
          <w:color w:val="0E101A"/>
          <w:sz w:val="24"/>
          <w:szCs w:val="24"/>
        </w:rPr>
      </w:pPr>
      <w:r w:rsidRPr="001C2F98">
        <w:rPr>
          <w:color w:val="0E101A"/>
          <w:sz w:val="24"/>
          <w:szCs w:val="24"/>
        </w:rPr>
        <w:t>The web site's payment will be spread over two fiscal years to reduce the initial capital outlay. Additionally, hosting services for three years have been negotiated to reduce and fix costs.</w:t>
      </w:r>
    </w:p>
    <w:p w14:paraId="3EF67CA1" w14:textId="7CC55990" w:rsidR="0001471F" w:rsidRPr="001C2F98" w:rsidRDefault="00F64214" w:rsidP="00E1612D">
      <w:pPr>
        <w:widowControl/>
        <w:autoSpaceDE/>
        <w:autoSpaceDN/>
        <w:ind w:left="1080"/>
        <w:rPr>
          <w:color w:val="0E101A"/>
          <w:sz w:val="24"/>
          <w:szCs w:val="24"/>
        </w:rPr>
      </w:pPr>
      <w:r w:rsidRPr="001C2F98">
        <w:rPr>
          <w:color w:val="0E101A"/>
          <w:sz w:val="24"/>
          <w:szCs w:val="24"/>
        </w:rPr>
        <w:t>(</w:t>
      </w:r>
      <w:r w:rsidRPr="001C2F98">
        <w:rPr>
          <w:i/>
          <w:iCs/>
          <w:color w:val="0E101A"/>
          <w:sz w:val="24"/>
          <w:szCs w:val="24"/>
        </w:rPr>
        <w:t>see contract attached</w:t>
      </w:r>
      <w:r w:rsidRPr="001C2F98">
        <w:rPr>
          <w:color w:val="0E101A"/>
          <w:sz w:val="24"/>
          <w:szCs w:val="24"/>
        </w:rPr>
        <w:t>)</w:t>
      </w:r>
      <w:r w:rsidR="0001471F" w:rsidRPr="001C2F98">
        <w:rPr>
          <w:color w:val="0E101A"/>
          <w:sz w:val="24"/>
          <w:szCs w:val="24"/>
          <w:u w:val="single"/>
        </w:rPr>
        <w:t xml:space="preserve"> </w:t>
      </w:r>
    </w:p>
    <w:p w14:paraId="1E177AEA" w14:textId="3D81FDE8" w:rsidR="0001471F" w:rsidRPr="001C2F98" w:rsidRDefault="0001471F" w:rsidP="001C5AE8">
      <w:pPr>
        <w:pBdr>
          <w:top w:val="single" w:sz="4" w:space="1" w:color="auto"/>
          <w:left w:val="single" w:sz="4" w:space="4" w:color="auto"/>
          <w:bottom w:val="single" w:sz="4" w:space="1" w:color="auto"/>
          <w:right w:val="single" w:sz="4" w:space="4" w:color="auto"/>
        </w:pBdr>
        <w:ind w:left="360"/>
        <w:jc w:val="center"/>
        <w:rPr>
          <w:b/>
          <w:bCs/>
          <w:color w:val="0E101A"/>
          <w:sz w:val="24"/>
          <w:szCs w:val="24"/>
          <w:lang w:bidi="ar-SA"/>
        </w:rPr>
      </w:pPr>
      <w:r w:rsidRPr="001C2F98">
        <w:rPr>
          <w:color w:val="0E101A"/>
          <w:sz w:val="24"/>
          <w:szCs w:val="24"/>
          <w:u w:val="single"/>
        </w:rPr>
        <w:t>Motion</w:t>
      </w:r>
      <w:r w:rsidRPr="001C2F98">
        <w:rPr>
          <w:color w:val="0E101A"/>
          <w:sz w:val="24"/>
          <w:szCs w:val="24"/>
        </w:rPr>
        <w:t>: T. Vasquez</w:t>
      </w:r>
      <w:r w:rsidRPr="001C2F98">
        <w:rPr>
          <w:color w:val="0E101A"/>
          <w:sz w:val="24"/>
          <w:szCs w:val="24"/>
        </w:rPr>
        <w:tab/>
      </w:r>
      <w:r w:rsidRPr="001C2F98">
        <w:rPr>
          <w:color w:val="0E101A"/>
          <w:sz w:val="24"/>
          <w:szCs w:val="24"/>
          <w:u w:val="single"/>
        </w:rPr>
        <w:t>Second:</w:t>
      </w:r>
      <w:r w:rsidRPr="001C2F98">
        <w:rPr>
          <w:color w:val="0E101A"/>
          <w:sz w:val="24"/>
          <w:szCs w:val="24"/>
        </w:rPr>
        <w:t xml:space="preserve"> S. Rocca </w:t>
      </w:r>
      <w:r w:rsidRPr="001C2F98">
        <w:rPr>
          <w:color w:val="0E101A"/>
          <w:sz w:val="24"/>
          <w:szCs w:val="24"/>
        </w:rPr>
        <w:tab/>
      </w:r>
      <w:r w:rsidRPr="001C2F98">
        <w:rPr>
          <w:color w:val="0E101A"/>
          <w:sz w:val="24"/>
          <w:szCs w:val="24"/>
          <w:u w:val="single"/>
        </w:rPr>
        <w:t>Motion</w:t>
      </w:r>
      <w:r w:rsidRPr="001C2F98">
        <w:rPr>
          <w:color w:val="0E101A"/>
          <w:sz w:val="24"/>
          <w:szCs w:val="24"/>
        </w:rPr>
        <w:t>:  Carried.</w:t>
      </w:r>
    </w:p>
    <w:p w14:paraId="5A9C3498" w14:textId="05D316B6" w:rsidR="00F64214" w:rsidRPr="001C2F98" w:rsidRDefault="00F64214" w:rsidP="00F64214">
      <w:pPr>
        <w:ind w:left="1440"/>
        <w:rPr>
          <w:color w:val="0E101A"/>
          <w:sz w:val="24"/>
          <w:szCs w:val="24"/>
        </w:rPr>
      </w:pPr>
    </w:p>
    <w:p w14:paraId="592A3971" w14:textId="5ADA0D23" w:rsidR="00BF2294" w:rsidRPr="001C2F98" w:rsidRDefault="00F07889" w:rsidP="006414FA">
      <w:pPr>
        <w:pStyle w:val="ListParagraph"/>
        <w:numPr>
          <w:ilvl w:val="0"/>
          <w:numId w:val="3"/>
        </w:numPr>
        <w:rPr>
          <w:b/>
          <w:bCs/>
          <w:color w:val="0E101A"/>
          <w:sz w:val="24"/>
          <w:szCs w:val="24"/>
        </w:rPr>
      </w:pPr>
      <w:r w:rsidRPr="001C2F98">
        <w:rPr>
          <w:b/>
          <w:bCs/>
          <w:sz w:val="24"/>
          <w:szCs w:val="24"/>
        </w:rPr>
        <w:br w:type="page"/>
      </w:r>
      <w:r w:rsidR="00450CA5" w:rsidRPr="001C2F98">
        <w:rPr>
          <w:b/>
          <w:bCs/>
          <w:sz w:val="24"/>
          <w:szCs w:val="24"/>
        </w:rPr>
        <w:lastRenderedPageBreak/>
        <w:t>Review and Approval of Cogent Contract</w:t>
      </w:r>
      <w:r w:rsidR="00BD14C4" w:rsidRPr="001C2F98">
        <w:rPr>
          <w:b/>
          <w:bCs/>
          <w:sz w:val="24"/>
          <w:szCs w:val="24"/>
        </w:rPr>
        <w:t xml:space="preserve">  </w:t>
      </w:r>
      <w:r w:rsidR="00450CA5" w:rsidRPr="001C2F98">
        <w:rPr>
          <w:b/>
          <w:bCs/>
        </w:rPr>
        <w:tab/>
      </w:r>
    </w:p>
    <w:p w14:paraId="1FE14869" w14:textId="126909BF" w:rsidR="00447418" w:rsidRPr="001C2F98" w:rsidRDefault="009D7C03" w:rsidP="001173EF">
      <w:pPr>
        <w:ind w:left="720"/>
        <w:rPr>
          <w:color w:val="0E101A"/>
          <w:sz w:val="24"/>
          <w:szCs w:val="24"/>
        </w:rPr>
      </w:pPr>
      <w:r w:rsidRPr="001C2F98">
        <w:rPr>
          <w:color w:val="0E101A"/>
          <w:sz w:val="24"/>
          <w:szCs w:val="24"/>
        </w:rPr>
        <w:t>Cogent handles social media, newsletters, and communications for the ag education family. Their services and payments are divided up amongst the Association, the Foundation, and CATA. Association funding for Cogent was diverted from print media last year. Specifically, the money is from the California Department of Food and Ag via the CalAgPlate grant. The money was previously used to produce and distribute the Blue&amp;Gold magazine and the California Insert in New Horizons. This funding is part of section 5 in the Association budget, FFA Promotions.</w:t>
      </w:r>
    </w:p>
    <w:p w14:paraId="62A79743" w14:textId="2AC8E939" w:rsidR="00012F26" w:rsidRPr="001C2F98" w:rsidRDefault="00012F26" w:rsidP="001173EF">
      <w:pPr>
        <w:ind w:left="720"/>
        <w:rPr>
          <w:i/>
          <w:iCs/>
          <w:color w:val="0E101A"/>
          <w:sz w:val="24"/>
          <w:szCs w:val="24"/>
        </w:rPr>
      </w:pPr>
      <w:r w:rsidRPr="001C2F98">
        <w:rPr>
          <w:i/>
          <w:iCs/>
          <w:color w:val="0E101A"/>
          <w:sz w:val="24"/>
          <w:szCs w:val="24"/>
        </w:rPr>
        <w:t>(see contract attached)</w:t>
      </w:r>
    </w:p>
    <w:p w14:paraId="66832623" w14:textId="77777777" w:rsidR="005C72EC" w:rsidRPr="001C2F98" w:rsidRDefault="005C72EC" w:rsidP="001C5AE8">
      <w:pPr>
        <w:pBdr>
          <w:top w:val="single" w:sz="4" w:space="1" w:color="auto"/>
          <w:left w:val="single" w:sz="4" w:space="4" w:color="auto"/>
          <w:bottom w:val="single" w:sz="4" w:space="1" w:color="auto"/>
          <w:right w:val="single" w:sz="4" w:space="4" w:color="auto"/>
        </w:pBdr>
        <w:ind w:left="360"/>
        <w:jc w:val="center"/>
        <w:rPr>
          <w:color w:val="0E101A"/>
          <w:sz w:val="24"/>
          <w:szCs w:val="24"/>
        </w:rPr>
      </w:pPr>
      <w:bookmarkStart w:id="3" w:name="_Hlk49437454"/>
      <w:r w:rsidRPr="001C2F98">
        <w:rPr>
          <w:color w:val="0E101A"/>
          <w:sz w:val="24"/>
          <w:szCs w:val="24"/>
          <w:u w:val="single"/>
        </w:rPr>
        <w:t>Motion</w:t>
      </w:r>
      <w:r w:rsidRPr="001C2F98">
        <w:rPr>
          <w:color w:val="0E101A"/>
          <w:sz w:val="24"/>
          <w:szCs w:val="24"/>
        </w:rPr>
        <w:t xml:space="preserve">: T. Hively </w:t>
      </w:r>
      <w:r w:rsidRPr="001C2F98">
        <w:rPr>
          <w:color w:val="0E101A"/>
          <w:sz w:val="24"/>
          <w:szCs w:val="24"/>
        </w:rPr>
        <w:tab/>
      </w:r>
      <w:r w:rsidRPr="001C2F98">
        <w:rPr>
          <w:color w:val="0E101A"/>
          <w:sz w:val="24"/>
          <w:szCs w:val="24"/>
          <w:u w:val="single"/>
        </w:rPr>
        <w:t>Second:</w:t>
      </w:r>
      <w:r w:rsidRPr="001C2F98">
        <w:rPr>
          <w:color w:val="0E101A"/>
          <w:sz w:val="24"/>
          <w:szCs w:val="24"/>
        </w:rPr>
        <w:t xml:space="preserve"> J. Williams</w:t>
      </w:r>
      <w:r w:rsidRPr="001C2F98">
        <w:rPr>
          <w:color w:val="0E101A"/>
          <w:sz w:val="24"/>
          <w:szCs w:val="24"/>
        </w:rPr>
        <w:tab/>
      </w:r>
      <w:r w:rsidRPr="001C2F98">
        <w:rPr>
          <w:color w:val="0E101A"/>
          <w:sz w:val="24"/>
          <w:szCs w:val="24"/>
          <w:u w:val="single"/>
        </w:rPr>
        <w:t>Motion</w:t>
      </w:r>
      <w:r w:rsidRPr="001C2F98">
        <w:rPr>
          <w:color w:val="0E101A"/>
          <w:sz w:val="24"/>
          <w:szCs w:val="24"/>
        </w:rPr>
        <w:t>:  Carried.</w:t>
      </w:r>
    </w:p>
    <w:bookmarkEnd w:id="3"/>
    <w:p w14:paraId="0CAFFD04" w14:textId="77777777" w:rsidR="00F07889" w:rsidRPr="001C2F98" w:rsidRDefault="00F07889" w:rsidP="00111650">
      <w:pPr>
        <w:ind w:left="1440"/>
        <w:rPr>
          <w:color w:val="0E101A"/>
          <w:sz w:val="24"/>
          <w:szCs w:val="24"/>
        </w:rPr>
      </w:pPr>
    </w:p>
    <w:p w14:paraId="73713F35" w14:textId="7E86804D" w:rsidR="00D76DEA" w:rsidRPr="001C2F98" w:rsidRDefault="00D76DEA" w:rsidP="004C17D0">
      <w:pPr>
        <w:pStyle w:val="ListParagraph"/>
        <w:numPr>
          <w:ilvl w:val="0"/>
          <w:numId w:val="3"/>
        </w:numPr>
        <w:rPr>
          <w:color w:val="0E101A"/>
          <w:sz w:val="24"/>
          <w:szCs w:val="24"/>
          <w:u w:val="single"/>
        </w:rPr>
      </w:pPr>
      <w:r w:rsidRPr="001C2F98">
        <w:rPr>
          <w:b/>
          <w:bCs/>
          <w:color w:val="0E101A"/>
          <w:sz w:val="24"/>
          <w:szCs w:val="24"/>
        </w:rPr>
        <w:t>Review and Consent with expanding AET duties</w:t>
      </w:r>
      <w:r w:rsidRPr="001C2F98">
        <w:rPr>
          <w:color w:val="0E101A"/>
          <w:sz w:val="24"/>
          <w:szCs w:val="24"/>
        </w:rPr>
        <w:t xml:space="preserve"> </w:t>
      </w:r>
    </w:p>
    <w:p w14:paraId="673086D4" w14:textId="77777777" w:rsidR="00717616" w:rsidRPr="001C2F98" w:rsidRDefault="00A833CA" w:rsidP="001173EF">
      <w:pPr>
        <w:ind w:left="720"/>
        <w:rPr>
          <w:color w:val="0E101A"/>
          <w:sz w:val="24"/>
          <w:szCs w:val="24"/>
        </w:rPr>
      </w:pPr>
      <w:r w:rsidRPr="001C2F98">
        <w:rPr>
          <w:color w:val="0E101A"/>
          <w:sz w:val="24"/>
          <w:szCs w:val="24"/>
        </w:rPr>
        <w:t xml:space="preserve">AET will expand its services to CA FFA to collect all FFA Student and ag teacher data. The data needed for affiliation, Agricultural Incentive Grant, and program evaluations will be collected and disseminated via AET. AET will also build an email and text communication system to assist in statewide communication. This service will cost </w:t>
      </w:r>
      <w:r w:rsidRPr="001C2F98">
        <w:rPr>
          <w:b/>
          <w:bCs/>
          <w:color w:val="0E101A"/>
          <w:sz w:val="24"/>
          <w:szCs w:val="24"/>
        </w:rPr>
        <w:t>$15,000 a year</w:t>
      </w:r>
      <w:r w:rsidRPr="001C2F98">
        <w:rPr>
          <w:color w:val="0E101A"/>
          <w:sz w:val="24"/>
          <w:szCs w:val="24"/>
        </w:rPr>
        <w:t xml:space="preserve">, and a </w:t>
      </w:r>
      <w:r w:rsidRPr="001C2F98">
        <w:rPr>
          <w:b/>
          <w:bCs/>
          <w:color w:val="0E101A"/>
          <w:sz w:val="24"/>
          <w:szCs w:val="24"/>
        </w:rPr>
        <w:t>three-year agreement</w:t>
      </w:r>
      <w:r w:rsidRPr="001C2F98">
        <w:rPr>
          <w:color w:val="0E101A"/>
          <w:sz w:val="24"/>
          <w:szCs w:val="24"/>
        </w:rPr>
        <w:t xml:space="preserve"> is in place. Currently this is a verbal agreement, a request to AET for a written agreement has been made.</w:t>
      </w:r>
      <w:r w:rsidR="00690041" w:rsidRPr="001C2F98">
        <w:rPr>
          <w:color w:val="0E101A"/>
          <w:sz w:val="24"/>
          <w:szCs w:val="24"/>
        </w:rPr>
        <w:t xml:space="preserve"> </w:t>
      </w:r>
    </w:p>
    <w:p w14:paraId="13C1D258" w14:textId="40FDE46A" w:rsidR="00976C91" w:rsidRPr="001C2F98" w:rsidRDefault="00DE02FF" w:rsidP="00111650">
      <w:pPr>
        <w:ind w:left="1440"/>
        <w:rPr>
          <w:color w:val="0E101A"/>
          <w:sz w:val="24"/>
          <w:szCs w:val="24"/>
        </w:rPr>
      </w:pPr>
      <w:r w:rsidRPr="001C2F98">
        <w:rPr>
          <w:color w:val="0E101A"/>
          <w:sz w:val="24"/>
          <w:szCs w:val="24"/>
        </w:rPr>
        <w:t xml:space="preserve">(We have been </w:t>
      </w:r>
      <w:r w:rsidR="00951F8F" w:rsidRPr="001C2F98">
        <w:rPr>
          <w:color w:val="0E101A"/>
          <w:sz w:val="24"/>
          <w:szCs w:val="24"/>
        </w:rPr>
        <w:t xml:space="preserve">paying </w:t>
      </w:r>
      <w:r w:rsidR="00690041" w:rsidRPr="001C2F98">
        <w:rPr>
          <w:color w:val="0E101A"/>
          <w:sz w:val="24"/>
          <w:szCs w:val="24"/>
        </w:rPr>
        <w:t>$21</w:t>
      </w:r>
      <w:r w:rsidRPr="001C2F98">
        <w:rPr>
          <w:color w:val="0E101A"/>
          <w:sz w:val="24"/>
          <w:szCs w:val="24"/>
        </w:rPr>
        <w:t xml:space="preserve">,000 each year </w:t>
      </w:r>
      <w:r w:rsidR="00951F8F" w:rsidRPr="001C2F98">
        <w:rPr>
          <w:color w:val="0E101A"/>
          <w:sz w:val="24"/>
          <w:szCs w:val="24"/>
        </w:rPr>
        <w:t>for</w:t>
      </w:r>
      <w:r w:rsidRPr="001C2F98">
        <w:rPr>
          <w:color w:val="0E101A"/>
          <w:sz w:val="24"/>
          <w:szCs w:val="24"/>
        </w:rPr>
        <w:t xml:space="preserve"> the past</w:t>
      </w:r>
      <w:r w:rsidR="00951F8F" w:rsidRPr="001C2F98">
        <w:rPr>
          <w:color w:val="0E101A"/>
          <w:sz w:val="24"/>
          <w:szCs w:val="24"/>
        </w:rPr>
        <w:t xml:space="preserve"> 5 or 6 years)</w:t>
      </w:r>
    </w:p>
    <w:p w14:paraId="44408166" w14:textId="6113A542" w:rsidR="004C17D0" w:rsidRPr="001C2F98" w:rsidRDefault="004C17D0" w:rsidP="001C5AE8">
      <w:pPr>
        <w:pBdr>
          <w:top w:val="single" w:sz="4" w:space="1" w:color="auto"/>
          <w:left w:val="single" w:sz="4" w:space="4" w:color="auto"/>
          <w:bottom w:val="single" w:sz="4" w:space="1" w:color="auto"/>
          <w:right w:val="single" w:sz="4" w:space="4" w:color="auto"/>
        </w:pBdr>
        <w:ind w:left="360"/>
        <w:jc w:val="center"/>
        <w:rPr>
          <w:color w:val="0E101A"/>
          <w:sz w:val="24"/>
          <w:szCs w:val="24"/>
        </w:rPr>
      </w:pPr>
      <w:r w:rsidRPr="001C2F98">
        <w:rPr>
          <w:color w:val="0E101A"/>
          <w:sz w:val="24"/>
          <w:szCs w:val="24"/>
          <w:u w:val="single"/>
        </w:rPr>
        <w:t>Motion</w:t>
      </w:r>
      <w:r w:rsidRPr="001C2F98">
        <w:rPr>
          <w:color w:val="0E101A"/>
          <w:sz w:val="24"/>
          <w:szCs w:val="24"/>
        </w:rPr>
        <w:t>:</w:t>
      </w:r>
      <w:r w:rsidR="00717616" w:rsidRPr="001C2F98">
        <w:rPr>
          <w:color w:val="0E101A"/>
          <w:sz w:val="24"/>
          <w:szCs w:val="24"/>
        </w:rPr>
        <w:t xml:space="preserve"> </w:t>
      </w:r>
      <w:r w:rsidR="0001471F" w:rsidRPr="001C2F98">
        <w:rPr>
          <w:color w:val="0E101A"/>
          <w:sz w:val="24"/>
          <w:szCs w:val="24"/>
        </w:rPr>
        <w:t>S. Rodriguez</w:t>
      </w:r>
      <w:r w:rsidRPr="001C2F98">
        <w:rPr>
          <w:color w:val="0E101A"/>
          <w:sz w:val="24"/>
          <w:szCs w:val="24"/>
        </w:rPr>
        <w:tab/>
      </w:r>
      <w:r w:rsidRPr="001C2F98">
        <w:rPr>
          <w:color w:val="0E101A"/>
          <w:sz w:val="24"/>
          <w:szCs w:val="24"/>
          <w:u w:val="single"/>
        </w:rPr>
        <w:t>Second</w:t>
      </w:r>
      <w:r w:rsidRPr="001C2F98">
        <w:rPr>
          <w:color w:val="0E101A"/>
          <w:sz w:val="24"/>
          <w:szCs w:val="24"/>
        </w:rPr>
        <w:t>:</w:t>
      </w:r>
      <w:r w:rsidR="0001471F" w:rsidRPr="001C2F98">
        <w:rPr>
          <w:color w:val="0E101A"/>
          <w:sz w:val="24"/>
          <w:szCs w:val="24"/>
        </w:rPr>
        <w:t xml:space="preserve"> T Vasquez</w:t>
      </w:r>
      <w:r w:rsidRPr="001C2F98">
        <w:rPr>
          <w:color w:val="0E101A"/>
          <w:sz w:val="24"/>
          <w:szCs w:val="24"/>
        </w:rPr>
        <w:tab/>
      </w:r>
      <w:r w:rsidRPr="001C2F98">
        <w:rPr>
          <w:color w:val="0E101A"/>
          <w:sz w:val="24"/>
          <w:szCs w:val="24"/>
          <w:u w:val="single"/>
        </w:rPr>
        <w:t>Motion</w:t>
      </w:r>
      <w:r w:rsidRPr="001C2F98">
        <w:rPr>
          <w:color w:val="0E101A"/>
          <w:sz w:val="24"/>
          <w:szCs w:val="24"/>
        </w:rPr>
        <w:t>:  Carried</w:t>
      </w:r>
    </w:p>
    <w:p w14:paraId="0EED8104" w14:textId="77777777" w:rsidR="00F07889" w:rsidRPr="001C2F98" w:rsidRDefault="00F07889" w:rsidP="00111650">
      <w:pPr>
        <w:ind w:left="1440"/>
        <w:rPr>
          <w:color w:val="0E101A"/>
          <w:sz w:val="24"/>
          <w:szCs w:val="24"/>
        </w:rPr>
      </w:pPr>
    </w:p>
    <w:p w14:paraId="24BE5772" w14:textId="5B3C5AF5" w:rsidR="00A833CA" w:rsidRPr="001C2F98" w:rsidRDefault="00976C91" w:rsidP="00976C91">
      <w:pPr>
        <w:pStyle w:val="ListParagraph"/>
        <w:numPr>
          <w:ilvl w:val="0"/>
          <w:numId w:val="3"/>
        </w:numPr>
        <w:rPr>
          <w:color w:val="0E101A"/>
          <w:sz w:val="28"/>
          <w:szCs w:val="28"/>
        </w:rPr>
      </w:pPr>
      <w:r w:rsidRPr="001C2F98">
        <w:rPr>
          <w:b/>
          <w:bCs/>
          <w:sz w:val="24"/>
          <w:szCs w:val="24"/>
        </w:rPr>
        <w:t>FFA Foundation Update</w:t>
      </w:r>
      <w:bookmarkStart w:id="4" w:name="_Hlk49437335"/>
      <w:r w:rsidR="007D696B" w:rsidRPr="001C2F98">
        <w:rPr>
          <w:b/>
          <w:bCs/>
          <w:sz w:val="24"/>
          <w:szCs w:val="24"/>
        </w:rPr>
        <w:tab/>
      </w:r>
      <w:r w:rsidR="00DB2F7B" w:rsidRPr="001C2F98">
        <w:rPr>
          <w:b/>
          <w:sz w:val="24"/>
          <w:szCs w:val="24"/>
        </w:rPr>
        <w:tab/>
      </w:r>
      <w:r w:rsidRPr="001C2F98">
        <w:rPr>
          <w:b/>
          <w:i/>
          <w:sz w:val="24"/>
          <w:szCs w:val="24"/>
        </w:rPr>
        <w:t>Mattes</w:t>
      </w:r>
      <w:bookmarkEnd w:id="4"/>
    </w:p>
    <w:p w14:paraId="1C9B9607" w14:textId="77777777" w:rsidR="00C2115C" w:rsidRPr="001C2F98" w:rsidRDefault="00C2115C" w:rsidP="00C2115C">
      <w:pPr>
        <w:ind w:left="360"/>
        <w:rPr>
          <w:color w:val="0E101A"/>
          <w:sz w:val="24"/>
          <w:szCs w:val="24"/>
        </w:rPr>
      </w:pPr>
    </w:p>
    <w:p w14:paraId="338A0B41" w14:textId="357A44A4" w:rsidR="00271388" w:rsidRPr="001C2F98" w:rsidRDefault="00271388" w:rsidP="00976C91">
      <w:pPr>
        <w:pStyle w:val="ListParagraph"/>
        <w:numPr>
          <w:ilvl w:val="0"/>
          <w:numId w:val="3"/>
        </w:numPr>
        <w:rPr>
          <w:b/>
          <w:bCs/>
          <w:color w:val="0E101A"/>
          <w:sz w:val="24"/>
          <w:szCs w:val="24"/>
        </w:rPr>
      </w:pPr>
      <w:r w:rsidRPr="001C2F98">
        <w:rPr>
          <w:b/>
          <w:bCs/>
          <w:sz w:val="24"/>
          <w:szCs w:val="24"/>
        </w:rPr>
        <w:t>Other Business</w:t>
      </w:r>
      <w:r w:rsidR="007D696B" w:rsidRPr="001C2F98">
        <w:rPr>
          <w:b/>
          <w:bCs/>
          <w:sz w:val="24"/>
          <w:szCs w:val="24"/>
        </w:rPr>
        <w:t xml:space="preserve"> </w:t>
      </w:r>
      <w:r w:rsidR="007D696B" w:rsidRPr="001C2F98">
        <w:rPr>
          <w:b/>
          <w:bCs/>
          <w:sz w:val="24"/>
          <w:szCs w:val="24"/>
        </w:rPr>
        <w:tab/>
      </w:r>
      <w:r w:rsidR="007D696B" w:rsidRPr="001C2F98">
        <w:rPr>
          <w:b/>
          <w:bCs/>
          <w:sz w:val="24"/>
          <w:szCs w:val="24"/>
        </w:rPr>
        <w:tab/>
      </w:r>
      <w:r w:rsidR="007D696B" w:rsidRPr="001C2F98">
        <w:rPr>
          <w:b/>
          <w:bCs/>
          <w:sz w:val="24"/>
          <w:szCs w:val="24"/>
        </w:rPr>
        <w:tab/>
      </w:r>
      <w:r w:rsidR="00EC4A55" w:rsidRPr="001C2F98">
        <w:rPr>
          <w:b/>
          <w:i/>
          <w:sz w:val="24"/>
          <w:szCs w:val="24"/>
        </w:rPr>
        <w:t>Mattes</w:t>
      </w:r>
    </w:p>
    <w:p w14:paraId="464884BC" w14:textId="5AFDCC6F" w:rsidR="00BB7F0D" w:rsidRPr="00894A8A" w:rsidRDefault="00B92885" w:rsidP="00BB7F0D">
      <w:pPr>
        <w:pStyle w:val="ListParagraph"/>
        <w:numPr>
          <w:ilvl w:val="1"/>
          <w:numId w:val="3"/>
        </w:numPr>
        <w:rPr>
          <w:b/>
          <w:bCs/>
          <w:color w:val="0E101A"/>
          <w:sz w:val="24"/>
          <w:szCs w:val="24"/>
        </w:rPr>
      </w:pPr>
      <w:r w:rsidRPr="001C2F98">
        <w:rPr>
          <w:b/>
          <w:bCs/>
        </w:rPr>
        <w:t>Fee Waiver Request</w:t>
      </w:r>
      <w:r w:rsidR="007305AF" w:rsidRPr="001C2F98">
        <w:rPr>
          <w:b/>
          <w:bCs/>
        </w:rPr>
        <w:t xml:space="preserve"> – </w:t>
      </w:r>
      <w:r w:rsidR="007305AF" w:rsidRPr="001C2F98">
        <w:t>No requests at this time</w:t>
      </w:r>
    </w:p>
    <w:p w14:paraId="5598B47C" w14:textId="77777777" w:rsidR="00894A8A" w:rsidRPr="00894A8A" w:rsidRDefault="00894A8A" w:rsidP="00894A8A">
      <w:pPr>
        <w:ind w:left="1080"/>
        <w:rPr>
          <w:b/>
          <w:bCs/>
          <w:color w:val="0E101A"/>
          <w:sz w:val="24"/>
          <w:szCs w:val="24"/>
        </w:rPr>
      </w:pPr>
    </w:p>
    <w:p w14:paraId="3BD3F58B" w14:textId="0C9EFCD0" w:rsidR="00997617" w:rsidRPr="001C2F98" w:rsidRDefault="00997617" w:rsidP="00997617">
      <w:pPr>
        <w:pStyle w:val="ListParagraph"/>
        <w:numPr>
          <w:ilvl w:val="0"/>
          <w:numId w:val="3"/>
        </w:numPr>
        <w:rPr>
          <w:b/>
          <w:bCs/>
          <w:sz w:val="24"/>
          <w:szCs w:val="24"/>
        </w:rPr>
      </w:pPr>
      <w:r w:rsidRPr="001C2F98">
        <w:rPr>
          <w:b/>
          <w:bCs/>
          <w:sz w:val="24"/>
          <w:szCs w:val="24"/>
        </w:rPr>
        <w:t xml:space="preserve">Next Scheduled </w:t>
      </w:r>
      <w:r w:rsidR="001C5AE8" w:rsidRPr="001C2F98">
        <w:rPr>
          <w:b/>
          <w:bCs/>
          <w:sz w:val="24"/>
          <w:szCs w:val="24"/>
        </w:rPr>
        <w:t xml:space="preserve">Zoom </w:t>
      </w:r>
      <w:proofErr w:type="gramStart"/>
      <w:r w:rsidRPr="001C2F98">
        <w:rPr>
          <w:b/>
          <w:bCs/>
          <w:sz w:val="24"/>
          <w:szCs w:val="24"/>
        </w:rPr>
        <w:t>Meeting</w:t>
      </w:r>
      <w:r w:rsidR="001C5AE8" w:rsidRPr="001C2F98">
        <w:rPr>
          <w:b/>
          <w:bCs/>
          <w:sz w:val="24"/>
          <w:szCs w:val="24"/>
        </w:rPr>
        <w:t>s</w:t>
      </w:r>
      <w:r w:rsidRPr="001C2F98">
        <w:rPr>
          <w:b/>
          <w:bCs/>
          <w:sz w:val="24"/>
          <w:szCs w:val="24"/>
        </w:rPr>
        <w:t xml:space="preserve"> </w:t>
      </w:r>
      <w:r w:rsidRPr="001C2F98">
        <w:rPr>
          <w:b/>
          <w:bCs/>
          <w:i/>
          <w:sz w:val="24"/>
          <w:szCs w:val="24"/>
        </w:rPr>
        <w:t xml:space="preserve"> </w:t>
      </w:r>
      <w:r w:rsidR="00DB2F7B" w:rsidRPr="001C2F98">
        <w:rPr>
          <w:b/>
          <w:bCs/>
          <w:i/>
          <w:sz w:val="24"/>
          <w:szCs w:val="24"/>
        </w:rPr>
        <w:tab/>
      </w:r>
      <w:proofErr w:type="gramEnd"/>
      <w:r w:rsidRPr="001C2F98">
        <w:rPr>
          <w:b/>
          <w:bCs/>
          <w:i/>
          <w:sz w:val="24"/>
          <w:szCs w:val="24"/>
        </w:rPr>
        <w:t>Mattes</w:t>
      </w:r>
    </w:p>
    <w:p w14:paraId="4D7FAD3D" w14:textId="36E7EE10" w:rsidR="00997617" w:rsidRPr="001C2F98" w:rsidRDefault="00997617" w:rsidP="00997617">
      <w:pPr>
        <w:pStyle w:val="ListParagraph"/>
        <w:numPr>
          <w:ilvl w:val="1"/>
          <w:numId w:val="3"/>
        </w:numPr>
        <w:rPr>
          <w:b/>
          <w:bCs/>
        </w:rPr>
      </w:pPr>
      <w:r w:rsidRPr="001C2F98">
        <w:rPr>
          <w:b/>
          <w:bCs/>
        </w:rPr>
        <w:t>September 2</w:t>
      </w:r>
      <w:r w:rsidR="007305AF" w:rsidRPr="001C2F98">
        <w:rPr>
          <w:b/>
          <w:bCs/>
        </w:rPr>
        <w:t>1</w:t>
      </w:r>
      <w:r w:rsidRPr="001C2F98">
        <w:rPr>
          <w:b/>
          <w:bCs/>
        </w:rPr>
        <w:t>, 2020</w:t>
      </w:r>
    </w:p>
    <w:p w14:paraId="3625CB89" w14:textId="77777777" w:rsidR="00997617" w:rsidRPr="001C2F98" w:rsidRDefault="00997617" w:rsidP="00997617">
      <w:pPr>
        <w:pStyle w:val="ListParagraph"/>
        <w:numPr>
          <w:ilvl w:val="1"/>
          <w:numId w:val="3"/>
        </w:numPr>
        <w:rPr>
          <w:b/>
          <w:bCs/>
        </w:rPr>
      </w:pPr>
      <w:r w:rsidRPr="001C2F98">
        <w:rPr>
          <w:b/>
          <w:bCs/>
        </w:rPr>
        <w:t>January 29, 2021</w:t>
      </w:r>
    </w:p>
    <w:p w14:paraId="62FE2075" w14:textId="53F3161F" w:rsidR="00997617" w:rsidRPr="001C2F98" w:rsidRDefault="00997617" w:rsidP="00997617">
      <w:pPr>
        <w:pStyle w:val="ListParagraph"/>
        <w:numPr>
          <w:ilvl w:val="1"/>
          <w:numId w:val="3"/>
        </w:numPr>
        <w:rPr>
          <w:b/>
          <w:bCs/>
        </w:rPr>
      </w:pPr>
      <w:r w:rsidRPr="001C2F98">
        <w:rPr>
          <w:b/>
          <w:bCs/>
        </w:rPr>
        <w:t>June 20, 2021</w:t>
      </w:r>
    </w:p>
    <w:p w14:paraId="2FA4748F" w14:textId="77777777" w:rsidR="00C2115C" w:rsidRPr="001C2F98" w:rsidRDefault="00C2115C" w:rsidP="00C2115C">
      <w:pPr>
        <w:ind w:left="1080"/>
        <w:rPr>
          <w:b/>
          <w:bCs/>
        </w:rPr>
      </w:pPr>
    </w:p>
    <w:p w14:paraId="6E42A021" w14:textId="7A04EF65" w:rsidR="00CE28CA" w:rsidRPr="001C2F98" w:rsidRDefault="00CE28CA" w:rsidP="00CE28CA">
      <w:pPr>
        <w:pStyle w:val="ListParagraph"/>
        <w:numPr>
          <w:ilvl w:val="0"/>
          <w:numId w:val="3"/>
        </w:numPr>
        <w:rPr>
          <w:b/>
          <w:bCs/>
          <w:sz w:val="24"/>
          <w:szCs w:val="24"/>
        </w:rPr>
      </w:pPr>
      <w:r w:rsidRPr="001C2F98">
        <w:rPr>
          <w:b/>
          <w:bCs/>
          <w:sz w:val="24"/>
          <w:szCs w:val="24"/>
        </w:rPr>
        <w:t xml:space="preserve">Meeting adjourned at </w:t>
      </w:r>
      <w:r w:rsidR="005B44AB">
        <w:rPr>
          <w:b/>
          <w:bCs/>
          <w:sz w:val="24"/>
          <w:szCs w:val="24"/>
        </w:rPr>
        <w:t>4:53 PM</w:t>
      </w:r>
    </w:p>
    <w:p w14:paraId="2A4372BF" w14:textId="77777777" w:rsidR="00CD2087" w:rsidRPr="001C2F98" w:rsidRDefault="00CD2087" w:rsidP="00CE28CA">
      <w:pPr>
        <w:pStyle w:val="ListParagraph"/>
        <w:ind w:left="720"/>
        <w:rPr>
          <w:b/>
          <w:bCs/>
        </w:rPr>
      </w:pPr>
    </w:p>
    <w:p w14:paraId="55CD9AF6" w14:textId="77777777" w:rsidR="00FD216D" w:rsidRPr="001C2F98" w:rsidRDefault="00FD216D" w:rsidP="00BB7F0D">
      <w:pPr>
        <w:jc w:val="center"/>
        <w:rPr>
          <w:b/>
          <w:bCs/>
        </w:rPr>
      </w:pPr>
    </w:p>
    <w:p w14:paraId="01039EB2" w14:textId="77777777" w:rsidR="00F657D7" w:rsidRPr="001C2F98" w:rsidRDefault="00F657D7" w:rsidP="00F657D7">
      <w:pPr>
        <w:pStyle w:val="ListParagraph"/>
        <w:rPr>
          <w:b/>
          <w:sz w:val="28"/>
        </w:rPr>
      </w:pPr>
    </w:p>
    <w:p w14:paraId="31004C28" w14:textId="3DDFF3F5" w:rsidR="0077324B" w:rsidRPr="001C2F98" w:rsidRDefault="0077324B" w:rsidP="00F86222">
      <w:pPr>
        <w:rPr>
          <w:sz w:val="28"/>
          <w:szCs w:val="28"/>
        </w:rPr>
      </w:pPr>
    </w:p>
    <w:sectPr w:rsidR="0077324B" w:rsidRPr="001C2F98" w:rsidSect="000F1D8C">
      <w:headerReference w:type="default" r:id="rId8"/>
      <w:pgSz w:w="12240" w:h="15840"/>
      <w:pgMar w:top="2340" w:right="630" w:bottom="280" w:left="8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5AB6F" w14:textId="77777777" w:rsidR="006E43AD" w:rsidRDefault="006E43AD" w:rsidP="00476EAC">
      <w:r>
        <w:separator/>
      </w:r>
    </w:p>
  </w:endnote>
  <w:endnote w:type="continuationSeparator" w:id="0">
    <w:p w14:paraId="359BCB3A" w14:textId="77777777" w:rsidR="006E43AD" w:rsidRDefault="006E43AD" w:rsidP="00476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15D73" w14:textId="77777777" w:rsidR="006E43AD" w:rsidRDefault="006E43AD" w:rsidP="00476EAC">
      <w:r>
        <w:separator/>
      </w:r>
    </w:p>
  </w:footnote>
  <w:footnote w:type="continuationSeparator" w:id="0">
    <w:p w14:paraId="32843269" w14:textId="77777777" w:rsidR="006E43AD" w:rsidRDefault="006E43AD" w:rsidP="00476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page" w:tblpX="3823" w:tblpY="-114"/>
      <w:tblW w:w="0" w:type="auto"/>
      <w:tblLook w:val="04A0" w:firstRow="1" w:lastRow="0" w:firstColumn="1" w:lastColumn="0" w:noHBand="0" w:noVBand="1"/>
    </w:tblPr>
    <w:tblGrid>
      <w:gridCol w:w="6858"/>
    </w:tblGrid>
    <w:tr w:rsidR="00476EAC" w14:paraId="6EB1657E" w14:textId="77777777" w:rsidTr="00476EAC">
      <w:trPr>
        <w:trHeight w:val="463"/>
      </w:trPr>
      <w:tc>
        <w:tcPr>
          <w:tcW w:w="6858" w:type="dxa"/>
          <w:hideMark/>
        </w:tcPr>
        <w:p w14:paraId="3501CDA5" w14:textId="77777777" w:rsidR="00476EAC" w:rsidRDefault="00476EAC" w:rsidP="00476EAC">
          <w:pPr>
            <w:jc w:val="center"/>
            <w:rPr>
              <w:lang w:bidi="ar-SA"/>
            </w:rPr>
          </w:pPr>
          <w:r>
            <w:t>FFA Adult Board of Directors</w:t>
          </w:r>
        </w:p>
        <w:p w14:paraId="213AFABA" w14:textId="77777777" w:rsidR="00476EAC" w:rsidRDefault="00476EAC" w:rsidP="00476EAC">
          <w:pPr>
            <w:jc w:val="center"/>
          </w:pPr>
          <w:r>
            <w:t>Minutes</w:t>
          </w:r>
        </w:p>
      </w:tc>
    </w:tr>
    <w:tr w:rsidR="00476EAC" w14:paraId="6C513AA3" w14:textId="77777777" w:rsidTr="00476EAC">
      <w:trPr>
        <w:trHeight w:val="301"/>
      </w:trPr>
      <w:tc>
        <w:tcPr>
          <w:tcW w:w="6858" w:type="dxa"/>
          <w:hideMark/>
        </w:tcPr>
        <w:p w14:paraId="268F8E42" w14:textId="58DC35E3" w:rsidR="00476EAC" w:rsidRDefault="00476EAC" w:rsidP="00476EAC">
          <w:pPr>
            <w:jc w:val="center"/>
          </w:pPr>
          <w:r>
            <w:t xml:space="preserve">DATE </w:t>
          </w:r>
          <w:r w:rsidR="00544E24">
            <w:t>August 27, 2020</w:t>
          </w:r>
        </w:p>
      </w:tc>
    </w:tr>
    <w:tr w:rsidR="00476EAC" w14:paraId="4E14ADDC" w14:textId="77777777" w:rsidTr="00476EAC">
      <w:trPr>
        <w:trHeight w:val="296"/>
      </w:trPr>
      <w:tc>
        <w:tcPr>
          <w:tcW w:w="6858" w:type="dxa"/>
          <w:hideMark/>
        </w:tcPr>
        <w:p w14:paraId="0343760E" w14:textId="181BF519" w:rsidR="00476EAC" w:rsidRDefault="00CA34C9" w:rsidP="00476EAC">
          <w:pPr>
            <w:jc w:val="center"/>
          </w:pPr>
          <w:r>
            <w:t xml:space="preserve">ZOOM </w:t>
          </w:r>
          <w:r w:rsidR="00476EAC">
            <w:t xml:space="preserve">CONFERENCE </w:t>
          </w:r>
        </w:p>
      </w:tc>
    </w:tr>
  </w:tbl>
  <w:p w14:paraId="0A5EA24D" w14:textId="08CA9F29" w:rsidR="00476EAC" w:rsidRDefault="00476EAC" w:rsidP="00476EAC">
    <w:pPr>
      <w:rPr>
        <w:rFonts w:ascii="Arial" w:hAnsi="Arial" w:cs="Arial"/>
        <w:b/>
        <w:sz w:val="24"/>
        <w:szCs w:val="24"/>
      </w:rPr>
    </w:pPr>
    <w:r>
      <w:rPr>
        <w:rFonts w:ascii="Arial" w:hAnsi="Arial" w:cs="Arial"/>
        <w:b/>
        <w:noProof/>
      </w:rPr>
      <w:drawing>
        <wp:anchor distT="0" distB="0" distL="114300" distR="114300" simplePos="0" relativeHeight="251656704" behindDoc="0" locked="0" layoutInCell="1" allowOverlap="1" wp14:anchorId="3E53EEED" wp14:editId="252B4A35">
          <wp:simplePos x="0" y="0"/>
          <wp:positionH relativeFrom="column">
            <wp:posOffset>499110</wp:posOffset>
          </wp:positionH>
          <wp:positionV relativeFrom="paragraph">
            <wp:posOffset>-269875</wp:posOffset>
          </wp:positionV>
          <wp:extent cx="914400" cy="1143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pic:spPr>
              </pic:pic>
            </a:graphicData>
          </a:graphic>
          <wp14:sizeRelH relativeFrom="page">
            <wp14:pctWidth>0</wp14:pctWidth>
          </wp14:sizeRelH>
          <wp14:sizeRelV relativeFrom="page">
            <wp14:pctHeight>0</wp14:pctHeight>
          </wp14:sizeRelV>
        </wp:anchor>
      </w:drawing>
    </w:r>
  </w:p>
  <w:p w14:paraId="5B8275EE" w14:textId="77777777" w:rsidR="00476EAC" w:rsidRDefault="00476E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050D"/>
    <w:multiLevelType w:val="hybridMultilevel"/>
    <w:tmpl w:val="E39455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573424"/>
    <w:multiLevelType w:val="hybridMultilevel"/>
    <w:tmpl w:val="F544D2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E85177"/>
    <w:multiLevelType w:val="hybridMultilevel"/>
    <w:tmpl w:val="13F6377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C970BC1"/>
    <w:multiLevelType w:val="multilevel"/>
    <w:tmpl w:val="3BD48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2308C8"/>
    <w:multiLevelType w:val="hybridMultilevel"/>
    <w:tmpl w:val="3BB4D4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B00C85"/>
    <w:multiLevelType w:val="hybridMultilevel"/>
    <w:tmpl w:val="04101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EC2405"/>
    <w:multiLevelType w:val="hybridMultilevel"/>
    <w:tmpl w:val="141CE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4E0D04"/>
    <w:multiLevelType w:val="hybridMultilevel"/>
    <w:tmpl w:val="10AAC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CF36597"/>
    <w:multiLevelType w:val="hybridMultilevel"/>
    <w:tmpl w:val="D5EC6B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1AD2241"/>
    <w:multiLevelType w:val="hybridMultilevel"/>
    <w:tmpl w:val="DA9E84F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 w15:restartNumberingAfterBreak="0">
    <w:nsid w:val="64863E0B"/>
    <w:multiLevelType w:val="hybridMultilevel"/>
    <w:tmpl w:val="E9621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B727FA"/>
    <w:multiLevelType w:val="hybridMultilevel"/>
    <w:tmpl w:val="A8C06C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F876011"/>
    <w:multiLevelType w:val="hybridMultilevel"/>
    <w:tmpl w:val="06E4D064"/>
    <w:lvl w:ilvl="0" w:tplc="3648DA6A">
      <w:start w:val="1"/>
      <w:numFmt w:val="decimal"/>
      <w:lvlText w:val="%1."/>
      <w:lvlJc w:val="left"/>
      <w:pPr>
        <w:tabs>
          <w:tab w:val="num" w:pos="1080"/>
        </w:tabs>
        <w:ind w:left="1080" w:hanging="360"/>
      </w:pPr>
      <w:rPr>
        <w:rFonts w:hint="default"/>
      </w:rPr>
    </w:lvl>
    <w:lvl w:ilvl="1" w:tplc="512C5C74">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896F45"/>
    <w:multiLevelType w:val="hybridMultilevel"/>
    <w:tmpl w:val="E20A1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34B62CF"/>
    <w:multiLevelType w:val="hybridMultilevel"/>
    <w:tmpl w:val="F59C2DE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7B023C88"/>
    <w:multiLevelType w:val="hybridMultilevel"/>
    <w:tmpl w:val="19EA65C6"/>
    <w:lvl w:ilvl="0" w:tplc="7588808C">
      <w:start w:val="1"/>
      <w:numFmt w:val="decimal"/>
      <w:lvlText w:val="%1."/>
      <w:lvlJc w:val="left"/>
      <w:pPr>
        <w:ind w:left="720" w:hanging="360"/>
      </w:pPr>
      <w:rPr>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5"/>
  </w:num>
  <w:num w:numId="4">
    <w:abstractNumId w:val="0"/>
  </w:num>
  <w:num w:numId="5">
    <w:abstractNumId w:val="7"/>
  </w:num>
  <w:num w:numId="6">
    <w:abstractNumId w:val="6"/>
  </w:num>
  <w:num w:numId="7">
    <w:abstractNumId w:val="5"/>
  </w:num>
  <w:num w:numId="8">
    <w:abstractNumId w:val="3"/>
  </w:num>
  <w:num w:numId="9">
    <w:abstractNumId w:val="12"/>
  </w:num>
  <w:num w:numId="10">
    <w:abstractNumId w:val="2"/>
  </w:num>
  <w:num w:numId="11">
    <w:abstractNumId w:val="8"/>
  </w:num>
  <w:num w:numId="12">
    <w:abstractNumId w:val="1"/>
  </w:num>
  <w:num w:numId="13">
    <w:abstractNumId w:val="11"/>
  </w:num>
  <w:num w:numId="14">
    <w:abstractNumId w:val="13"/>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C8D"/>
    <w:rsid w:val="0001235B"/>
    <w:rsid w:val="00012F26"/>
    <w:rsid w:val="0001471F"/>
    <w:rsid w:val="00016833"/>
    <w:rsid w:val="0001686E"/>
    <w:rsid w:val="00022D7F"/>
    <w:rsid w:val="00032E95"/>
    <w:rsid w:val="00033363"/>
    <w:rsid w:val="00035ED9"/>
    <w:rsid w:val="00041378"/>
    <w:rsid w:val="00055365"/>
    <w:rsid w:val="00075A3E"/>
    <w:rsid w:val="00085451"/>
    <w:rsid w:val="0009029C"/>
    <w:rsid w:val="000907BE"/>
    <w:rsid w:val="00097A52"/>
    <w:rsid w:val="000B003D"/>
    <w:rsid w:val="000B65A2"/>
    <w:rsid w:val="000B7EE5"/>
    <w:rsid w:val="000C2BF6"/>
    <w:rsid w:val="000C2E7B"/>
    <w:rsid w:val="000C7437"/>
    <w:rsid w:val="000E3578"/>
    <w:rsid w:val="000F0FAC"/>
    <w:rsid w:val="000F1983"/>
    <w:rsid w:val="000F1D8C"/>
    <w:rsid w:val="000F21E9"/>
    <w:rsid w:val="000F5797"/>
    <w:rsid w:val="00103207"/>
    <w:rsid w:val="001057B9"/>
    <w:rsid w:val="00107968"/>
    <w:rsid w:val="00111650"/>
    <w:rsid w:val="001136C4"/>
    <w:rsid w:val="00113C27"/>
    <w:rsid w:val="00116601"/>
    <w:rsid w:val="001173EF"/>
    <w:rsid w:val="00123C50"/>
    <w:rsid w:val="001361B9"/>
    <w:rsid w:val="00141F93"/>
    <w:rsid w:val="0015296E"/>
    <w:rsid w:val="001635AB"/>
    <w:rsid w:val="00171D50"/>
    <w:rsid w:val="001758A7"/>
    <w:rsid w:val="0018697A"/>
    <w:rsid w:val="00192FCE"/>
    <w:rsid w:val="001A5630"/>
    <w:rsid w:val="001B2D0B"/>
    <w:rsid w:val="001B5D50"/>
    <w:rsid w:val="001B62E1"/>
    <w:rsid w:val="001B782B"/>
    <w:rsid w:val="001C2F98"/>
    <w:rsid w:val="001C5AE8"/>
    <w:rsid w:val="001C636B"/>
    <w:rsid w:val="001D3EB5"/>
    <w:rsid w:val="001D7CCA"/>
    <w:rsid w:val="001E0F3D"/>
    <w:rsid w:val="001F21E6"/>
    <w:rsid w:val="001F2E92"/>
    <w:rsid w:val="001F507E"/>
    <w:rsid w:val="0020033A"/>
    <w:rsid w:val="00202266"/>
    <w:rsid w:val="002075F0"/>
    <w:rsid w:val="00212130"/>
    <w:rsid w:val="00214754"/>
    <w:rsid w:val="0022648E"/>
    <w:rsid w:val="00231F06"/>
    <w:rsid w:val="00246DD0"/>
    <w:rsid w:val="002506FE"/>
    <w:rsid w:val="00267E7A"/>
    <w:rsid w:val="00270FFC"/>
    <w:rsid w:val="00271388"/>
    <w:rsid w:val="0027385E"/>
    <w:rsid w:val="002833A1"/>
    <w:rsid w:val="002972C3"/>
    <w:rsid w:val="002A090A"/>
    <w:rsid w:val="002A165E"/>
    <w:rsid w:val="002A2749"/>
    <w:rsid w:val="002A2948"/>
    <w:rsid w:val="002A6F65"/>
    <w:rsid w:val="002B4334"/>
    <w:rsid w:val="002B6984"/>
    <w:rsid w:val="002B7943"/>
    <w:rsid w:val="002C632D"/>
    <w:rsid w:val="002D025C"/>
    <w:rsid w:val="002D1160"/>
    <w:rsid w:val="002D33CE"/>
    <w:rsid w:val="002F0680"/>
    <w:rsid w:val="002F1B68"/>
    <w:rsid w:val="003046D7"/>
    <w:rsid w:val="00305E2E"/>
    <w:rsid w:val="003102AD"/>
    <w:rsid w:val="003114DB"/>
    <w:rsid w:val="0031206A"/>
    <w:rsid w:val="0031543C"/>
    <w:rsid w:val="0031556E"/>
    <w:rsid w:val="00317190"/>
    <w:rsid w:val="00317AA3"/>
    <w:rsid w:val="00317BF1"/>
    <w:rsid w:val="00320E01"/>
    <w:rsid w:val="0032302E"/>
    <w:rsid w:val="003378F3"/>
    <w:rsid w:val="00343993"/>
    <w:rsid w:val="00343EB6"/>
    <w:rsid w:val="003628C1"/>
    <w:rsid w:val="0037326A"/>
    <w:rsid w:val="00375C34"/>
    <w:rsid w:val="00381D86"/>
    <w:rsid w:val="0038292E"/>
    <w:rsid w:val="00392ED7"/>
    <w:rsid w:val="00393F60"/>
    <w:rsid w:val="003A2029"/>
    <w:rsid w:val="003A2688"/>
    <w:rsid w:val="003A2F9B"/>
    <w:rsid w:val="003B0149"/>
    <w:rsid w:val="003B6F3D"/>
    <w:rsid w:val="003E1B8A"/>
    <w:rsid w:val="003E719F"/>
    <w:rsid w:val="003F1E9E"/>
    <w:rsid w:val="003F5D82"/>
    <w:rsid w:val="00404294"/>
    <w:rsid w:val="00404ABF"/>
    <w:rsid w:val="00405643"/>
    <w:rsid w:val="00411EEC"/>
    <w:rsid w:val="00417E93"/>
    <w:rsid w:val="004444F6"/>
    <w:rsid w:val="00447418"/>
    <w:rsid w:val="00447AD4"/>
    <w:rsid w:val="00450CA5"/>
    <w:rsid w:val="00450FA4"/>
    <w:rsid w:val="004514E6"/>
    <w:rsid w:val="004573EB"/>
    <w:rsid w:val="00471A0C"/>
    <w:rsid w:val="00476EAC"/>
    <w:rsid w:val="004827E8"/>
    <w:rsid w:val="004863AC"/>
    <w:rsid w:val="004870BB"/>
    <w:rsid w:val="00490909"/>
    <w:rsid w:val="004910B9"/>
    <w:rsid w:val="00491471"/>
    <w:rsid w:val="0049182B"/>
    <w:rsid w:val="00492C21"/>
    <w:rsid w:val="00496A1D"/>
    <w:rsid w:val="004A3359"/>
    <w:rsid w:val="004B5F49"/>
    <w:rsid w:val="004B781A"/>
    <w:rsid w:val="004C17D0"/>
    <w:rsid w:val="004C256F"/>
    <w:rsid w:val="004C3209"/>
    <w:rsid w:val="004C577D"/>
    <w:rsid w:val="004D0497"/>
    <w:rsid w:val="004D3139"/>
    <w:rsid w:val="004D49BE"/>
    <w:rsid w:val="004D69E9"/>
    <w:rsid w:val="004D7917"/>
    <w:rsid w:val="004D7AED"/>
    <w:rsid w:val="004E2E6C"/>
    <w:rsid w:val="004E5CBC"/>
    <w:rsid w:val="004E65AA"/>
    <w:rsid w:val="00501963"/>
    <w:rsid w:val="00502D2B"/>
    <w:rsid w:val="00503ECC"/>
    <w:rsid w:val="00515E54"/>
    <w:rsid w:val="00520203"/>
    <w:rsid w:val="005268F4"/>
    <w:rsid w:val="00532115"/>
    <w:rsid w:val="00532BDD"/>
    <w:rsid w:val="0053601F"/>
    <w:rsid w:val="00544409"/>
    <w:rsid w:val="00544D06"/>
    <w:rsid w:val="00544E24"/>
    <w:rsid w:val="005461C1"/>
    <w:rsid w:val="00546ABF"/>
    <w:rsid w:val="00551F0E"/>
    <w:rsid w:val="005559FA"/>
    <w:rsid w:val="00565530"/>
    <w:rsid w:val="00566A33"/>
    <w:rsid w:val="00567899"/>
    <w:rsid w:val="00571454"/>
    <w:rsid w:val="00576D68"/>
    <w:rsid w:val="00577035"/>
    <w:rsid w:val="0058302F"/>
    <w:rsid w:val="00586723"/>
    <w:rsid w:val="005913FB"/>
    <w:rsid w:val="005966C7"/>
    <w:rsid w:val="005A1972"/>
    <w:rsid w:val="005A5873"/>
    <w:rsid w:val="005A6CC2"/>
    <w:rsid w:val="005B30A7"/>
    <w:rsid w:val="005B41E0"/>
    <w:rsid w:val="005B44AB"/>
    <w:rsid w:val="005B759C"/>
    <w:rsid w:val="005C355F"/>
    <w:rsid w:val="005C72EC"/>
    <w:rsid w:val="005D1187"/>
    <w:rsid w:val="005E4C91"/>
    <w:rsid w:val="005E7EC7"/>
    <w:rsid w:val="005F3040"/>
    <w:rsid w:val="005F5BE1"/>
    <w:rsid w:val="00601317"/>
    <w:rsid w:val="006016A3"/>
    <w:rsid w:val="006026AB"/>
    <w:rsid w:val="006048B3"/>
    <w:rsid w:val="006103D7"/>
    <w:rsid w:val="00610EF5"/>
    <w:rsid w:val="006120F8"/>
    <w:rsid w:val="00612625"/>
    <w:rsid w:val="0062168A"/>
    <w:rsid w:val="00623777"/>
    <w:rsid w:val="006414FA"/>
    <w:rsid w:val="00642573"/>
    <w:rsid w:val="00643F27"/>
    <w:rsid w:val="00653B7C"/>
    <w:rsid w:val="00660136"/>
    <w:rsid w:val="0066303F"/>
    <w:rsid w:val="00672D02"/>
    <w:rsid w:val="0068208D"/>
    <w:rsid w:val="00690041"/>
    <w:rsid w:val="00690140"/>
    <w:rsid w:val="006939D4"/>
    <w:rsid w:val="006C23ED"/>
    <w:rsid w:val="006C7B3C"/>
    <w:rsid w:val="006D00EA"/>
    <w:rsid w:val="006D297B"/>
    <w:rsid w:val="006D7C73"/>
    <w:rsid w:val="006E43AD"/>
    <w:rsid w:val="006E46BB"/>
    <w:rsid w:val="006E5FD6"/>
    <w:rsid w:val="006F0D74"/>
    <w:rsid w:val="006F4E69"/>
    <w:rsid w:val="006F7770"/>
    <w:rsid w:val="00701918"/>
    <w:rsid w:val="0070638C"/>
    <w:rsid w:val="00707A03"/>
    <w:rsid w:val="00711438"/>
    <w:rsid w:val="0071637A"/>
    <w:rsid w:val="00716409"/>
    <w:rsid w:val="00717616"/>
    <w:rsid w:val="00717A84"/>
    <w:rsid w:val="0072454E"/>
    <w:rsid w:val="007305AF"/>
    <w:rsid w:val="00731805"/>
    <w:rsid w:val="00734C08"/>
    <w:rsid w:val="00735203"/>
    <w:rsid w:val="00740E3B"/>
    <w:rsid w:val="00747E65"/>
    <w:rsid w:val="00757830"/>
    <w:rsid w:val="00760C73"/>
    <w:rsid w:val="00764681"/>
    <w:rsid w:val="00764734"/>
    <w:rsid w:val="00770AB3"/>
    <w:rsid w:val="0077324B"/>
    <w:rsid w:val="00781F4B"/>
    <w:rsid w:val="00782FDF"/>
    <w:rsid w:val="007912AA"/>
    <w:rsid w:val="00793CFE"/>
    <w:rsid w:val="007A0FE9"/>
    <w:rsid w:val="007A7007"/>
    <w:rsid w:val="007C48C7"/>
    <w:rsid w:val="007C71BE"/>
    <w:rsid w:val="007D04EC"/>
    <w:rsid w:val="007D4E8E"/>
    <w:rsid w:val="007D696B"/>
    <w:rsid w:val="007E17A7"/>
    <w:rsid w:val="007F0A8D"/>
    <w:rsid w:val="007F2769"/>
    <w:rsid w:val="007F2B54"/>
    <w:rsid w:val="007F57CC"/>
    <w:rsid w:val="008053D2"/>
    <w:rsid w:val="00812903"/>
    <w:rsid w:val="008134D5"/>
    <w:rsid w:val="00825004"/>
    <w:rsid w:val="00832124"/>
    <w:rsid w:val="008402AB"/>
    <w:rsid w:val="0084186F"/>
    <w:rsid w:val="00843679"/>
    <w:rsid w:val="00843BF6"/>
    <w:rsid w:val="0084580A"/>
    <w:rsid w:val="00855A99"/>
    <w:rsid w:val="00864A19"/>
    <w:rsid w:val="00865CA5"/>
    <w:rsid w:val="008709F6"/>
    <w:rsid w:val="00871F7C"/>
    <w:rsid w:val="00873CDD"/>
    <w:rsid w:val="00877486"/>
    <w:rsid w:val="0088021F"/>
    <w:rsid w:val="00886636"/>
    <w:rsid w:val="00894A8A"/>
    <w:rsid w:val="0089698D"/>
    <w:rsid w:val="008A18B1"/>
    <w:rsid w:val="008A1A30"/>
    <w:rsid w:val="008A246A"/>
    <w:rsid w:val="008A3C98"/>
    <w:rsid w:val="008C03B3"/>
    <w:rsid w:val="008C055D"/>
    <w:rsid w:val="008C25D0"/>
    <w:rsid w:val="008C5AFE"/>
    <w:rsid w:val="008E0D5E"/>
    <w:rsid w:val="008E143B"/>
    <w:rsid w:val="008E1694"/>
    <w:rsid w:val="008E33DD"/>
    <w:rsid w:val="008F1830"/>
    <w:rsid w:val="008F5980"/>
    <w:rsid w:val="0090032F"/>
    <w:rsid w:val="0090164B"/>
    <w:rsid w:val="00901B6D"/>
    <w:rsid w:val="0090356C"/>
    <w:rsid w:val="00906596"/>
    <w:rsid w:val="009136A5"/>
    <w:rsid w:val="00917895"/>
    <w:rsid w:val="00917D58"/>
    <w:rsid w:val="00921236"/>
    <w:rsid w:val="00921366"/>
    <w:rsid w:val="00922B8D"/>
    <w:rsid w:val="0092790A"/>
    <w:rsid w:val="00930709"/>
    <w:rsid w:val="00930C8D"/>
    <w:rsid w:val="00935025"/>
    <w:rsid w:val="009366A4"/>
    <w:rsid w:val="009435D8"/>
    <w:rsid w:val="009470E8"/>
    <w:rsid w:val="009476D4"/>
    <w:rsid w:val="009508E6"/>
    <w:rsid w:val="0095095F"/>
    <w:rsid w:val="00951F8F"/>
    <w:rsid w:val="009534B3"/>
    <w:rsid w:val="009620A6"/>
    <w:rsid w:val="00972E9D"/>
    <w:rsid w:val="00976C91"/>
    <w:rsid w:val="00976F01"/>
    <w:rsid w:val="00984AF5"/>
    <w:rsid w:val="00986070"/>
    <w:rsid w:val="00990A42"/>
    <w:rsid w:val="00991F60"/>
    <w:rsid w:val="00997617"/>
    <w:rsid w:val="009A38BB"/>
    <w:rsid w:val="009A77BD"/>
    <w:rsid w:val="009B1284"/>
    <w:rsid w:val="009B3F5F"/>
    <w:rsid w:val="009B661C"/>
    <w:rsid w:val="009D0ABD"/>
    <w:rsid w:val="009D7C03"/>
    <w:rsid w:val="009D7D48"/>
    <w:rsid w:val="009E1F58"/>
    <w:rsid w:val="009E3502"/>
    <w:rsid w:val="009F4791"/>
    <w:rsid w:val="009F556B"/>
    <w:rsid w:val="009F6ADD"/>
    <w:rsid w:val="009F7815"/>
    <w:rsid w:val="009F7C52"/>
    <w:rsid w:val="00A0005F"/>
    <w:rsid w:val="00A072DE"/>
    <w:rsid w:val="00A14D09"/>
    <w:rsid w:val="00A22809"/>
    <w:rsid w:val="00A26980"/>
    <w:rsid w:val="00A33FAA"/>
    <w:rsid w:val="00A376A4"/>
    <w:rsid w:val="00A46640"/>
    <w:rsid w:val="00A56CEA"/>
    <w:rsid w:val="00A6040D"/>
    <w:rsid w:val="00A71E69"/>
    <w:rsid w:val="00A76C2E"/>
    <w:rsid w:val="00A77A08"/>
    <w:rsid w:val="00A80526"/>
    <w:rsid w:val="00A833CA"/>
    <w:rsid w:val="00A8387A"/>
    <w:rsid w:val="00A87620"/>
    <w:rsid w:val="00AA2DFD"/>
    <w:rsid w:val="00AB1B58"/>
    <w:rsid w:val="00AB2F78"/>
    <w:rsid w:val="00AB3623"/>
    <w:rsid w:val="00AB6978"/>
    <w:rsid w:val="00AB6BE5"/>
    <w:rsid w:val="00AB7BDF"/>
    <w:rsid w:val="00AB7FC7"/>
    <w:rsid w:val="00AE0198"/>
    <w:rsid w:val="00AE116D"/>
    <w:rsid w:val="00AE3376"/>
    <w:rsid w:val="00AE738A"/>
    <w:rsid w:val="00AF1B6A"/>
    <w:rsid w:val="00AF1FBA"/>
    <w:rsid w:val="00B01282"/>
    <w:rsid w:val="00B03533"/>
    <w:rsid w:val="00B03DAD"/>
    <w:rsid w:val="00B0673B"/>
    <w:rsid w:val="00B10545"/>
    <w:rsid w:val="00B10B59"/>
    <w:rsid w:val="00B17BD8"/>
    <w:rsid w:val="00B230A6"/>
    <w:rsid w:val="00B24758"/>
    <w:rsid w:val="00B25770"/>
    <w:rsid w:val="00B27C54"/>
    <w:rsid w:val="00B31CF4"/>
    <w:rsid w:val="00B373E7"/>
    <w:rsid w:val="00B44490"/>
    <w:rsid w:val="00B51AE4"/>
    <w:rsid w:val="00B54345"/>
    <w:rsid w:val="00B62787"/>
    <w:rsid w:val="00B6654B"/>
    <w:rsid w:val="00B7215E"/>
    <w:rsid w:val="00B76B45"/>
    <w:rsid w:val="00B82C07"/>
    <w:rsid w:val="00B84034"/>
    <w:rsid w:val="00B86C9D"/>
    <w:rsid w:val="00B92235"/>
    <w:rsid w:val="00B92885"/>
    <w:rsid w:val="00B93155"/>
    <w:rsid w:val="00B94D1D"/>
    <w:rsid w:val="00B950A9"/>
    <w:rsid w:val="00B95E09"/>
    <w:rsid w:val="00B9646E"/>
    <w:rsid w:val="00BA4359"/>
    <w:rsid w:val="00BA5ABC"/>
    <w:rsid w:val="00BB759E"/>
    <w:rsid w:val="00BB7E20"/>
    <w:rsid w:val="00BB7F0D"/>
    <w:rsid w:val="00BC42FB"/>
    <w:rsid w:val="00BC66CA"/>
    <w:rsid w:val="00BC6F9A"/>
    <w:rsid w:val="00BD14C4"/>
    <w:rsid w:val="00BD1D23"/>
    <w:rsid w:val="00BD2376"/>
    <w:rsid w:val="00BD6509"/>
    <w:rsid w:val="00BD75D9"/>
    <w:rsid w:val="00BE11F7"/>
    <w:rsid w:val="00BE139E"/>
    <w:rsid w:val="00BE205E"/>
    <w:rsid w:val="00BE7E3F"/>
    <w:rsid w:val="00BF2294"/>
    <w:rsid w:val="00BF340A"/>
    <w:rsid w:val="00BF6836"/>
    <w:rsid w:val="00BF6AE7"/>
    <w:rsid w:val="00C04A2E"/>
    <w:rsid w:val="00C04B83"/>
    <w:rsid w:val="00C176EC"/>
    <w:rsid w:val="00C2115C"/>
    <w:rsid w:val="00C33623"/>
    <w:rsid w:val="00C33D26"/>
    <w:rsid w:val="00C344DB"/>
    <w:rsid w:val="00C42B75"/>
    <w:rsid w:val="00C500B8"/>
    <w:rsid w:val="00C542F3"/>
    <w:rsid w:val="00C60FE2"/>
    <w:rsid w:val="00C623C4"/>
    <w:rsid w:val="00C708CD"/>
    <w:rsid w:val="00C72836"/>
    <w:rsid w:val="00C8057C"/>
    <w:rsid w:val="00C823B9"/>
    <w:rsid w:val="00C85EF9"/>
    <w:rsid w:val="00C95DFA"/>
    <w:rsid w:val="00C96A14"/>
    <w:rsid w:val="00CA271B"/>
    <w:rsid w:val="00CA34C9"/>
    <w:rsid w:val="00CA6447"/>
    <w:rsid w:val="00CB6BBB"/>
    <w:rsid w:val="00CC3217"/>
    <w:rsid w:val="00CC5FEB"/>
    <w:rsid w:val="00CC7964"/>
    <w:rsid w:val="00CD2087"/>
    <w:rsid w:val="00CD5F46"/>
    <w:rsid w:val="00CD701B"/>
    <w:rsid w:val="00CD7433"/>
    <w:rsid w:val="00CE1AF7"/>
    <w:rsid w:val="00CE28CA"/>
    <w:rsid w:val="00CE3A14"/>
    <w:rsid w:val="00CE412D"/>
    <w:rsid w:val="00D00B41"/>
    <w:rsid w:val="00D022CB"/>
    <w:rsid w:val="00D02703"/>
    <w:rsid w:val="00D14A05"/>
    <w:rsid w:val="00D20230"/>
    <w:rsid w:val="00D33B1D"/>
    <w:rsid w:val="00D3790B"/>
    <w:rsid w:val="00D403FB"/>
    <w:rsid w:val="00D46F58"/>
    <w:rsid w:val="00D50570"/>
    <w:rsid w:val="00D50F27"/>
    <w:rsid w:val="00D51B5B"/>
    <w:rsid w:val="00D51BC3"/>
    <w:rsid w:val="00D56CCE"/>
    <w:rsid w:val="00D6465D"/>
    <w:rsid w:val="00D666CC"/>
    <w:rsid w:val="00D70363"/>
    <w:rsid w:val="00D76DEA"/>
    <w:rsid w:val="00D7715B"/>
    <w:rsid w:val="00D77979"/>
    <w:rsid w:val="00D84D49"/>
    <w:rsid w:val="00D852A3"/>
    <w:rsid w:val="00D91983"/>
    <w:rsid w:val="00D94A21"/>
    <w:rsid w:val="00DB0463"/>
    <w:rsid w:val="00DB2F7B"/>
    <w:rsid w:val="00DB70C1"/>
    <w:rsid w:val="00DC008D"/>
    <w:rsid w:val="00DC5D3D"/>
    <w:rsid w:val="00DC7618"/>
    <w:rsid w:val="00DE02FF"/>
    <w:rsid w:val="00DE1C09"/>
    <w:rsid w:val="00DE5AFB"/>
    <w:rsid w:val="00DF2D1C"/>
    <w:rsid w:val="00E003F7"/>
    <w:rsid w:val="00E00F70"/>
    <w:rsid w:val="00E03210"/>
    <w:rsid w:val="00E04AF7"/>
    <w:rsid w:val="00E05E37"/>
    <w:rsid w:val="00E11CDF"/>
    <w:rsid w:val="00E1612D"/>
    <w:rsid w:val="00E17D11"/>
    <w:rsid w:val="00E20CB3"/>
    <w:rsid w:val="00E21195"/>
    <w:rsid w:val="00E2214C"/>
    <w:rsid w:val="00E271F6"/>
    <w:rsid w:val="00E404EE"/>
    <w:rsid w:val="00E74480"/>
    <w:rsid w:val="00E758CC"/>
    <w:rsid w:val="00E76B52"/>
    <w:rsid w:val="00E809BE"/>
    <w:rsid w:val="00E870AC"/>
    <w:rsid w:val="00EA2453"/>
    <w:rsid w:val="00EB092A"/>
    <w:rsid w:val="00EB1E39"/>
    <w:rsid w:val="00EB54D8"/>
    <w:rsid w:val="00EC446E"/>
    <w:rsid w:val="00EC4A55"/>
    <w:rsid w:val="00ED4A07"/>
    <w:rsid w:val="00ED4C46"/>
    <w:rsid w:val="00EF03F0"/>
    <w:rsid w:val="00EF1864"/>
    <w:rsid w:val="00EF5BDE"/>
    <w:rsid w:val="00EF7589"/>
    <w:rsid w:val="00F0104E"/>
    <w:rsid w:val="00F02AFF"/>
    <w:rsid w:val="00F05766"/>
    <w:rsid w:val="00F07889"/>
    <w:rsid w:val="00F17C17"/>
    <w:rsid w:val="00F252C0"/>
    <w:rsid w:val="00F2573F"/>
    <w:rsid w:val="00F323CA"/>
    <w:rsid w:val="00F328D3"/>
    <w:rsid w:val="00F36458"/>
    <w:rsid w:val="00F37EDA"/>
    <w:rsid w:val="00F46110"/>
    <w:rsid w:val="00F46410"/>
    <w:rsid w:val="00F4674B"/>
    <w:rsid w:val="00F47708"/>
    <w:rsid w:val="00F5069C"/>
    <w:rsid w:val="00F55BE4"/>
    <w:rsid w:val="00F56110"/>
    <w:rsid w:val="00F64214"/>
    <w:rsid w:val="00F657D7"/>
    <w:rsid w:val="00F674E1"/>
    <w:rsid w:val="00F67885"/>
    <w:rsid w:val="00F73F4A"/>
    <w:rsid w:val="00F8119F"/>
    <w:rsid w:val="00F83150"/>
    <w:rsid w:val="00F832DC"/>
    <w:rsid w:val="00F85F6C"/>
    <w:rsid w:val="00F86222"/>
    <w:rsid w:val="00FB4F9C"/>
    <w:rsid w:val="00FB55E1"/>
    <w:rsid w:val="00FB5ABB"/>
    <w:rsid w:val="00FB5F6E"/>
    <w:rsid w:val="00FC1632"/>
    <w:rsid w:val="00FC21D9"/>
    <w:rsid w:val="00FC5214"/>
    <w:rsid w:val="00FD19BB"/>
    <w:rsid w:val="00FD216D"/>
    <w:rsid w:val="00FD3120"/>
    <w:rsid w:val="00FD4C77"/>
    <w:rsid w:val="00FD5B00"/>
    <w:rsid w:val="00FE5B18"/>
    <w:rsid w:val="00FE5FC2"/>
    <w:rsid w:val="00FE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ACE2C"/>
  <w15:docId w15:val="{E68BC432-A0B3-4B58-B6ED-8F4663A5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line="274" w:lineRule="exact"/>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76EAC"/>
    <w:pPr>
      <w:tabs>
        <w:tab w:val="center" w:pos="4680"/>
        <w:tab w:val="right" w:pos="9360"/>
      </w:tabs>
    </w:pPr>
  </w:style>
  <w:style w:type="character" w:customStyle="1" w:styleId="HeaderChar">
    <w:name w:val="Header Char"/>
    <w:basedOn w:val="DefaultParagraphFont"/>
    <w:link w:val="Header"/>
    <w:uiPriority w:val="99"/>
    <w:rsid w:val="00476EAC"/>
    <w:rPr>
      <w:rFonts w:ascii="Times New Roman" w:eastAsia="Times New Roman" w:hAnsi="Times New Roman" w:cs="Times New Roman"/>
      <w:lang w:bidi="en-US"/>
    </w:rPr>
  </w:style>
  <w:style w:type="paragraph" w:styleId="Footer">
    <w:name w:val="footer"/>
    <w:basedOn w:val="Normal"/>
    <w:link w:val="FooterChar"/>
    <w:uiPriority w:val="99"/>
    <w:unhideWhenUsed/>
    <w:rsid w:val="00476EAC"/>
    <w:pPr>
      <w:tabs>
        <w:tab w:val="center" w:pos="4680"/>
        <w:tab w:val="right" w:pos="9360"/>
      </w:tabs>
    </w:pPr>
  </w:style>
  <w:style w:type="character" w:customStyle="1" w:styleId="FooterChar">
    <w:name w:val="Footer Char"/>
    <w:basedOn w:val="DefaultParagraphFont"/>
    <w:link w:val="Footer"/>
    <w:uiPriority w:val="99"/>
    <w:rsid w:val="00476EAC"/>
    <w:rPr>
      <w:rFonts w:ascii="Times New Roman" w:eastAsia="Times New Roman" w:hAnsi="Times New Roman" w:cs="Times New Roman"/>
      <w:lang w:bidi="en-US"/>
    </w:rPr>
  </w:style>
  <w:style w:type="paragraph" w:styleId="PlainText">
    <w:name w:val="Plain Text"/>
    <w:basedOn w:val="Normal"/>
    <w:link w:val="PlainTextChar"/>
    <w:uiPriority w:val="99"/>
    <w:unhideWhenUsed/>
    <w:rsid w:val="00F657D7"/>
    <w:pPr>
      <w:widowControl/>
      <w:autoSpaceDE/>
      <w:autoSpaceDN/>
    </w:pPr>
    <w:rPr>
      <w:rFonts w:ascii="Calibri" w:eastAsiaTheme="minorHAnsi" w:hAnsi="Calibri" w:cstheme="minorBidi"/>
      <w:szCs w:val="21"/>
      <w:lang w:bidi="ar-SA"/>
    </w:rPr>
  </w:style>
  <w:style w:type="character" w:customStyle="1" w:styleId="PlainTextChar">
    <w:name w:val="Plain Text Char"/>
    <w:basedOn w:val="DefaultParagraphFont"/>
    <w:link w:val="PlainText"/>
    <w:uiPriority w:val="99"/>
    <w:rsid w:val="00F657D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704254">
      <w:bodyDiv w:val="1"/>
      <w:marLeft w:val="0"/>
      <w:marRight w:val="0"/>
      <w:marTop w:val="0"/>
      <w:marBottom w:val="0"/>
      <w:divBdr>
        <w:top w:val="none" w:sz="0" w:space="0" w:color="auto"/>
        <w:left w:val="none" w:sz="0" w:space="0" w:color="auto"/>
        <w:bottom w:val="none" w:sz="0" w:space="0" w:color="auto"/>
        <w:right w:val="none" w:sz="0" w:space="0" w:color="auto"/>
      </w:divBdr>
    </w:div>
    <w:div w:id="516389584">
      <w:bodyDiv w:val="1"/>
      <w:marLeft w:val="0"/>
      <w:marRight w:val="0"/>
      <w:marTop w:val="0"/>
      <w:marBottom w:val="0"/>
      <w:divBdr>
        <w:top w:val="none" w:sz="0" w:space="0" w:color="auto"/>
        <w:left w:val="none" w:sz="0" w:space="0" w:color="auto"/>
        <w:bottom w:val="none" w:sz="0" w:space="0" w:color="auto"/>
        <w:right w:val="none" w:sz="0" w:space="0" w:color="auto"/>
      </w:divBdr>
    </w:div>
    <w:div w:id="831221686">
      <w:bodyDiv w:val="1"/>
      <w:marLeft w:val="0"/>
      <w:marRight w:val="0"/>
      <w:marTop w:val="0"/>
      <w:marBottom w:val="0"/>
      <w:divBdr>
        <w:top w:val="none" w:sz="0" w:space="0" w:color="auto"/>
        <w:left w:val="none" w:sz="0" w:space="0" w:color="auto"/>
        <w:bottom w:val="none" w:sz="0" w:space="0" w:color="auto"/>
        <w:right w:val="none" w:sz="0" w:space="0" w:color="auto"/>
      </w:divBdr>
    </w:div>
    <w:div w:id="910429686">
      <w:bodyDiv w:val="1"/>
      <w:marLeft w:val="0"/>
      <w:marRight w:val="0"/>
      <w:marTop w:val="0"/>
      <w:marBottom w:val="0"/>
      <w:divBdr>
        <w:top w:val="none" w:sz="0" w:space="0" w:color="auto"/>
        <w:left w:val="none" w:sz="0" w:space="0" w:color="auto"/>
        <w:bottom w:val="none" w:sz="0" w:space="0" w:color="auto"/>
        <w:right w:val="none" w:sz="0" w:space="0" w:color="auto"/>
      </w:divBdr>
    </w:div>
    <w:div w:id="930504927">
      <w:bodyDiv w:val="1"/>
      <w:marLeft w:val="0"/>
      <w:marRight w:val="0"/>
      <w:marTop w:val="0"/>
      <w:marBottom w:val="0"/>
      <w:divBdr>
        <w:top w:val="none" w:sz="0" w:space="0" w:color="auto"/>
        <w:left w:val="none" w:sz="0" w:space="0" w:color="auto"/>
        <w:bottom w:val="none" w:sz="0" w:space="0" w:color="auto"/>
        <w:right w:val="none" w:sz="0" w:space="0" w:color="auto"/>
      </w:divBdr>
    </w:div>
    <w:div w:id="1586190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703FB-119E-4B12-AF6B-C7DFCA547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Patton</dc:creator>
  <cp:lastModifiedBy>Charles Parker</cp:lastModifiedBy>
  <cp:revision>2</cp:revision>
  <dcterms:created xsi:type="dcterms:W3CDTF">2020-08-31T19:09:00Z</dcterms:created>
  <dcterms:modified xsi:type="dcterms:W3CDTF">2020-08-31T19:09:00Z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2020-04-01T00:00:00Z</vt:filetime>
  </property>
  <property fmtid="{D5CDD505-2E9C-101B-9397-08002B2CF9AE}" pid="3" name="Creator">
    <vt:lpwstr>Microsoft® Word 2016</vt:lpwstr>
  </property>
  <property fmtid="{D5CDD505-2E9C-101B-9397-08002B2CF9AE}" pid="4" name="LastSaved">
    <vt:filetime>2020-04-02T00:00:00Z</vt:filetime>
  </property>
</Properties>
</file>